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CC" w:rsidRPr="001B557E" w:rsidRDefault="00356CC7" w:rsidP="0060120E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7130CC" w:rsidRPr="001B557E">
        <w:rPr>
          <w:rFonts w:ascii="Arial" w:hAnsi="Arial" w:cs="Arial"/>
          <w:sz w:val="40"/>
          <w:szCs w:val="40"/>
          <w:u w:val="none"/>
        </w:rPr>
        <w:t>Shared Lives Guidance</w:t>
      </w:r>
    </w:p>
    <w:p w:rsidR="001B557E" w:rsidRDefault="001B557E" w:rsidP="007130CC">
      <w:pPr>
        <w:jc w:val="center"/>
        <w:rPr>
          <w:rFonts w:ascii="Arial" w:hAnsi="Arial" w:cs="Arial"/>
          <w:b/>
          <w:sz w:val="36"/>
          <w:szCs w:val="36"/>
        </w:rPr>
      </w:pPr>
    </w:p>
    <w:p w:rsidR="00862CE4" w:rsidRPr="001B557E" w:rsidRDefault="00BB60CE" w:rsidP="007130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 Would be Expected to P</w:t>
      </w:r>
      <w:r w:rsidR="008F7F66" w:rsidRPr="001B557E">
        <w:rPr>
          <w:rFonts w:ascii="Arial" w:hAnsi="Arial" w:cs="Arial"/>
          <w:b/>
          <w:sz w:val="36"/>
          <w:szCs w:val="36"/>
        </w:rPr>
        <w:t>ay</w:t>
      </w:r>
      <w:r w:rsidR="00D82F68" w:rsidRPr="001B557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for W</w:t>
      </w:r>
      <w:r w:rsidR="00C95A7B" w:rsidRPr="001B557E">
        <w:rPr>
          <w:rFonts w:ascii="Arial" w:hAnsi="Arial" w:cs="Arial"/>
          <w:b/>
          <w:sz w:val="36"/>
          <w:szCs w:val="36"/>
        </w:rPr>
        <w:t>hat</w:t>
      </w:r>
      <w:r w:rsidR="001B557E">
        <w:rPr>
          <w:rFonts w:ascii="Arial" w:hAnsi="Arial" w:cs="Arial"/>
          <w:b/>
          <w:sz w:val="36"/>
          <w:szCs w:val="36"/>
        </w:rPr>
        <w:t>?</w:t>
      </w:r>
    </w:p>
    <w:p w:rsidR="00FD67D5" w:rsidRPr="00350C09" w:rsidRDefault="00FD67D5" w:rsidP="007130CC">
      <w:pPr>
        <w:rPr>
          <w:rFonts w:ascii="Arial" w:hAnsi="Arial" w:cs="Arial"/>
          <w:b/>
          <w:u w:val="single"/>
        </w:rPr>
      </w:pPr>
    </w:p>
    <w:p w:rsidR="00862CE4" w:rsidRPr="00350C09" w:rsidRDefault="00D82F68" w:rsidP="007F1DCB">
      <w:pPr>
        <w:rPr>
          <w:rFonts w:ascii="Arial" w:hAnsi="Arial" w:cs="Arial"/>
        </w:rPr>
      </w:pPr>
      <w:r w:rsidRPr="00350C09">
        <w:rPr>
          <w:rFonts w:ascii="Arial" w:hAnsi="Arial" w:cs="Arial"/>
        </w:rPr>
        <w:t>In everyone’s daily lives there are items we need to purchase and activities we want to do which cost money. The issue of who should be expe</w:t>
      </w:r>
      <w:r w:rsidR="00350C09">
        <w:rPr>
          <w:rFonts w:ascii="Arial" w:hAnsi="Arial" w:cs="Arial"/>
        </w:rPr>
        <w:t xml:space="preserve">cted to cover these costs when </w:t>
      </w:r>
      <w:r w:rsidR="007130CC" w:rsidRPr="00350C09">
        <w:rPr>
          <w:rFonts w:ascii="Arial" w:hAnsi="Arial" w:cs="Arial"/>
        </w:rPr>
        <w:t>someone</w:t>
      </w:r>
      <w:r w:rsidRPr="00350C09">
        <w:rPr>
          <w:rFonts w:ascii="Arial" w:hAnsi="Arial" w:cs="Arial"/>
        </w:rPr>
        <w:t xml:space="preserve"> lives in a Shared Lives arrangement can be both problematic and at times conten</w:t>
      </w:r>
      <w:r w:rsidR="00817FBA" w:rsidRPr="00350C09">
        <w:rPr>
          <w:rFonts w:ascii="Arial" w:hAnsi="Arial" w:cs="Arial"/>
        </w:rPr>
        <w:t xml:space="preserve">tious. In order to assist both Shared Lives </w:t>
      </w:r>
      <w:r w:rsidR="00EB75D5">
        <w:rPr>
          <w:rFonts w:ascii="Arial" w:hAnsi="Arial" w:cs="Arial"/>
        </w:rPr>
        <w:t>carers</w:t>
      </w:r>
      <w:r w:rsidR="00817FBA" w:rsidRPr="00350C09">
        <w:rPr>
          <w:rFonts w:ascii="Arial" w:hAnsi="Arial" w:cs="Arial"/>
        </w:rPr>
        <w:t xml:space="preserve"> and s</w:t>
      </w:r>
      <w:r w:rsidRPr="00350C09">
        <w:rPr>
          <w:rFonts w:ascii="Arial" w:hAnsi="Arial" w:cs="Arial"/>
        </w:rPr>
        <w:t>chemes</w:t>
      </w:r>
      <w:r w:rsidR="00817FBA" w:rsidRPr="00350C09">
        <w:rPr>
          <w:rFonts w:ascii="Arial" w:hAnsi="Arial" w:cs="Arial"/>
        </w:rPr>
        <w:t xml:space="preserve"> to reach decisions with service u</w:t>
      </w:r>
      <w:r w:rsidR="00F33531" w:rsidRPr="00350C09">
        <w:rPr>
          <w:rFonts w:ascii="Arial" w:hAnsi="Arial" w:cs="Arial"/>
        </w:rPr>
        <w:t>sers (or their advocates) that are fair to all parties</w:t>
      </w:r>
      <w:r w:rsidR="007B5C37" w:rsidRPr="00350C09">
        <w:rPr>
          <w:rFonts w:ascii="Arial" w:hAnsi="Arial" w:cs="Arial"/>
        </w:rPr>
        <w:t>,</w:t>
      </w:r>
      <w:r w:rsidR="00F33531" w:rsidRPr="00350C09">
        <w:rPr>
          <w:rFonts w:ascii="Arial" w:hAnsi="Arial" w:cs="Arial"/>
        </w:rPr>
        <w:t xml:space="preserve"> we have worked with </w:t>
      </w:r>
      <w:r w:rsidR="007130CC" w:rsidRPr="00350C09">
        <w:rPr>
          <w:rFonts w:ascii="Arial" w:hAnsi="Arial" w:cs="Arial"/>
        </w:rPr>
        <w:t>Shared Lives members to develop the g</w:t>
      </w:r>
      <w:r w:rsidR="00F33531" w:rsidRPr="00350C09">
        <w:rPr>
          <w:rFonts w:ascii="Arial" w:hAnsi="Arial" w:cs="Arial"/>
        </w:rPr>
        <w:t xml:space="preserve">uidance below. It is important to note </w:t>
      </w:r>
      <w:r w:rsidR="00AB5922" w:rsidRPr="00350C09">
        <w:rPr>
          <w:rFonts w:ascii="Arial" w:hAnsi="Arial" w:cs="Arial"/>
        </w:rPr>
        <w:t xml:space="preserve">that </w:t>
      </w:r>
      <w:r w:rsidR="007130CC" w:rsidRPr="00350C09">
        <w:rPr>
          <w:rFonts w:ascii="Arial" w:hAnsi="Arial" w:cs="Arial"/>
        </w:rPr>
        <w:t>Shared Lives</w:t>
      </w:r>
      <w:r w:rsidR="00AB5922" w:rsidRPr="00350C09">
        <w:rPr>
          <w:rFonts w:ascii="Arial" w:hAnsi="Arial" w:cs="Arial"/>
        </w:rPr>
        <w:t xml:space="preserve"> members believe there will always be a need for fle</w:t>
      </w:r>
      <w:r w:rsidR="007130CC" w:rsidRPr="00350C09">
        <w:rPr>
          <w:rFonts w:ascii="Arial" w:hAnsi="Arial" w:cs="Arial"/>
        </w:rPr>
        <w:t>xibility in this area and this g</w:t>
      </w:r>
      <w:r w:rsidR="00AB5922" w:rsidRPr="00350C09">
        <w:rPr>
          <w:rFonts w:ascii="Arial" w:hAnsi="Arial" w:cs="Arial"/>
        </w:rPr>
        <w:t>uidance is not intended to create new rules but more to suggest an approach t</w:t>
      </w:r>
      <w:r w:rsidR="006D59B4" w:rsidRPr="00350C09">
        <w:rPr>
          <w:rFonts w:ascii="Arial" w:hAnsi="Arial" w:cs="Arial"/>
        </w:rPr>
        <w:t>hat we hope will be helpful to all concerned.</w:t>
      </w:r>
      <w:r w:rsidR="00004161" w:rsidRPr="00350C09">
        <w:rPr>
          <w:rFonts w:ascii="Arial" w:hAnsi="Arial" w:cs="Arial"/>
        </w:rPr>
        <w:t xml:space="preserve"> For ‘grey areas’ dependent on individual circumstances, judgments need to be reached through dis</w:t>
      </w:r>
      <w:r w:rsidR="007130CC" w:rsidRPr="00350C09">
        <w:rPr>
          <w:rFonts w:ascii="Arial" w:hAnsi="Arial" w:cs="Arial"/>
        </w:rPr>
        <w:t>cussion with relevant parties i</w:t>
      </w:r>
      <w:r w:rsidR="00004161" w:rsidRPr="00350C09">
        <w:rPr>
          <w:rFonts w:ascii="Arial" w:hAnsi="Arial" w:cs="Arial"/>
        </w:rPr>
        <w:t xml:space="preserve">e the service user and/ </w:t>
      </w:r>
      <w:r w:rsidR="007130CC" w:rsidRPr="00350C09">
        <w:rPr>
          <w:rFonts w:ascii="Arial" w:hAnsi="Arial" w:cs="Arial"/>
        </w:rPr>
        <w:t>or their circle of support (e</w:t>
      </w:r>
      <w:r w:rsidR="0061405B">
        <w:rPr>
          <w:rFonts w:ascii="Arial" w:hAnsi="Arial" w:cs="Arial"/>
        </w:rPr>
        <w:t>.</w:t>
      </w:r>
      <w:r w:rsidR="007130CC" w:rsidRPr="00350C09">
        <w:rPr>
          <w:rFonts w:ascii="Arial" w:hAnsi="Arial" w:cs="Arial"/>
        </w:rPr>
        <w:t>g</w:t>
      </w:r>
      <w:r w:rsidR="0061405B">
        <w:rPr>
          <w:rFonts w:ascii="Arial" w:hAnsi="Arial" w:cs="Arial"/>
        </w:rPr>
        <w:t>.</w:t>
      </w:r>
      <w:r w:rsidR="00004161" w:rsidRPr="00350C09">
        <w:rPr>
          <w:rFonts w:ascii="Arial" w:hAnsi="Arial" w:cs="Arial"/>
        </w:rPr>
        <w:t xml:space="preserve"> family members</w:t>
      </w:r>
      <w:r w:rsidR="00817FBA" w:rsidRPr="00350C09">
        <w:rPr>
          <w:rFonts w:ascii="Arial" w:hAnsi="Arial" w:cs="Arial"/>
        </w:rPr>
        <w:t xml:space="preserve">, advocate, social worker, the Shared Lives </w:t>
      </w:r>
      <w:r w:rsidR="00EB75D5">
        <w:rPr>
          <w:rFonts w:ascii="Arial" w:hAnsi="Arial" w:cs="Arial"/>
        </w:rPr>
        <w:t>carers</w:t>
      </w:r>
      <w:r w:rsidR="00817FBA" w:rsidRPr="00350C09">
        <w:rPr>
          <w:rFonts w:ascii="Arial" w:hAnsi="Arial" w:cs="Arial"/>
        </w:rPr>
        <w:t>, s</w:t>
      </w:r>
      <w:r w:rsidR="00004161" w:rsidRPr="00350C09">
        <w:rPr>
          <w:rFonts w:ascii="Arial" w:hAnsi="Arial" w:cs="Arial"/>
        </w:rPr>
        <w:t>cheme representative) then the decision recorded.</w:t>
      </w:r>
    </w:p>
    <w:p w:rsidR="007F1F4F" w:rsidRPr="00350C09" w:rsidRDefault="007F1F4F" w:rsidP="007F1DCB">
      <w:pPr>
        <w:rPr>
          <w:rFonts w:ascii="Arial" w:hAnsi="Arial" w:cs="Arial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323"/>
        <w:gridCol w:w="5697"/>
        <w:gridCol w:w="3960"/>
      </w:tblGrid>
      <w:tr w:rsidR="005A4813" w:rsidRPr="00350C09" w:rsidTr="00173695">
        <w:trPr>
          <w:trHeight w:val="588"/>
          <w:tblHeader/>
        </w:trPr>
        <w:tc>
          <w:tcPr>
            <w:tcW w:w="2448" w:type="dxa"/>
            <w:shd w:val="clear" w:color="auto" w:fill="auto"/>
          </w:tcPr>
          <w:p w:rsidR="005A4813" w:rsidRPr="00350C09" w:rsidRDefault="005A4813" w:rsidP="00C40830">
            <w:pPr>
              <w:rPr>
                <w:rFonts w:ascii="Arial" w:hAnsi="Arial" w:cs="Arial"/>
                <w:b/>
              </w:rPr>
            </w:pPr>
            <w:r w:rsidRPr="00350C09">
              <w:rPr>
                <w:rFonts w:ascii="Arial" w:hAnsi="Arial" w:cs="Arial"/>
                <w:b/>
              </w:rPr>
              <w:t>Payment for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C40830">
            <w:pPr>
              <w:rPr>
                <w:rFonts w:ascii="Arial" w:hAnsi="Arial" w:cs="Arial"/>
                <w:b/>
              </w:rPr>
            </w:pPr>
            <w:r w:rsidRPr="00350C09">
              <w:rPr>
                <w:rFonts w:ascii="Arial" w:hAnsi="Arial" w:cs="Arial"/>
                <w:b/>
              </w:rPr>
              <w:t>By Service User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C40830">
            <w:pPr>
              <w:rPr>
                <w:rFonts w:ascii="Arial" w:hAnsi="Arial" w:cs="Arial"/>
                <w:b/>
              </w:rPr>
            </w:pPr>
            <w:r w:rsidRPr="00350C09">
              <w:rPr>
                <w:rFonts w:ascii="Arial" w:hAnsi="Arial" w:cs="Arial"/>
                <w:b/>
              </w:rPr>
              <w:t xml:space="preserve">By </w:t>
            </w:r>
            <w:r w:rsidR="007E5852">
              <w:rPr>
                <w:rFonts w:ascii="Arial" w:hAnsi="Arial" w:cs="Arial"/>
                <w:b/>
              </w:rPr>
              <w:t>Shared Lives c</w:t>
            </w:r>
            <w:r w:rsidR="00EB75D5">
              <w:rPr>
                <w:rFonts w:ascii="Arial" w:hAnsi="Arial" w:cs="Arial"/>
                <w:b/>
              </w:rPr>
              <w:t>arers</w:t>
            </w:r>
          </w:p>
        </w:tc>
        <w:tc>
          <w:tcPr>
            <w:tcW w:w="5697" w:type="dxa"/>
            <w:shd w:val="clear" w:color="auto" w:fill="auto"/>
          </w:tcPr>
          <w:p w:rsidR="005A4813" w:rsidRPr="00350C09" w:rsidRDefault="008F7F66" w:rsidP="001C27AC">
            <w:pPr>
              <w:jc w:val="center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7A4EB8" w:rsidP="00C40830">
            <w:pPr>
              <w:rPr>
                <w:rFonts w:ascii="Arial" w:hAnsi="Arial" w:cs="Arial"/>
                <w:b/>
              </w:rPr>
            </w:pPr>
            <w:r w:rsidRPr="00350C09">
              <w:rPr>
                <w:rFonts w:ascii="Arial" w:hAnsi="Arial" w:cs="Arial"/>
                <w:b/>
              </w:rPr>
              <w:t xml:space="preserve">Potential </w:t>
            </w:r>
            <w:r w:rsidR="00D82616" w:rsidRPr="00350C09">
              <w:rPr>
                <w:rFonts w:ascii="Arial" w:hAnsi="Arial" w:cs="Arial"/>
                <w:b/>
              </w:rPr>
              <w:t>issues</w:t>
            </w:r>
          </w:p>
          <w:p w:rsidR="001730CE" w:rsidRPr="00350C09" w:rsidRDefault="001730CE" w:rsidP="00C40830">
            <w:pPr>
              <w:rPr>
                <w:rFonts w:ascii="Arial" w:hAnsi="Arial" w:cs="Arial"/>
                <w:b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Activities/entrance fees (service user’s)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E465B4" w:rsidRPr="00350C09" w:rsidRDefault="00E465B4" w:rsidP="001C27AC">
            <w:pPr>
              <w:jc w:val="both"/>
              <w:rPr>
                <w:rFonts w:ascii="Arial" w:hAnsi="Arial" w:cs="Arial"/>
                <w:color w:val="FF9900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1C27AC">
            <w:pPr>
              <w:jc w:val="both"/>
              <w:rPr>
                <w:rFonts w:ascii="Arial" w:hAnsi="Arial" w:cs="Arial"/>
                <w:color w:val="339966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45266D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Activities/entrance fees for </w:t>
            </w:r>
            <w:r w:rsidR="007130CC" w:rsidRPr="00350C09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="005A4813" w:rsidRPr="00350C09">
              <w:rPr>
                <w:rFonts w:ascii="Arial" w:hAnsi="Arial" w:cs="Arial"/>
              </w:rPr>
              <w:t xml:space="preserve"> supp</w:t>
            </w:r>
            <w:r w:rsidRPr="00350C09">
              <w:rPr>
                <w:rFonts w:ascii="Arial" w:hAnsi="Arial" w:cs="Arial"/>
              </w:rPr>
              <w:t>orting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173695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For an activity </w:t>
            </w:r>
            <w:r w:rsidRPr="00350C09">
              <w:rPr>
                <w:rFonts w:ascii="Arial" w:hAnsi="Arial" w:cs="Arial"/>
                <w:u w:val="single"/>
              </w:rPr>
              <w:t>only</w:t>
            </w:r>
            <w:r w:rsidR="007F1F4F" w:rsidRPr="00350C09">
              <w:rPr>
                <w:rFonts w:ascii="Arial" w:hAnsi="Arial" w:cs="Arial"/>
              </w:rPr>
              <w:t xml:space="preserve"> for the benefit of the service u</w:t>
            </w:r>
            <w:r w:rsidR="00F34713" w:rsidRPr="00350C09">
              <w:rPr>
                <w:rFonts w:ascii="Arial" w:hAnsi="Arial" w:cs="Arial"/>
              </w:rPr>
              <w:t>ser he/she w</w:t>
            </w:r>
            <w:r w:rsidRPr="00350C09">
              <w:rPr>
                <w:rFonts w:ascii="Arial" w:hAnsi="Arial" w:cs="Arial"/>
              </w:rPr>
              <w:t xml:space="preserve">ould be asked </w:t>
            </w:r>
            <w:r w:rsidR="00554EBA" w:rsidRPr="00350C09">
              <w:rPr>
                <w:rFonts w:ascii="Arial" w:hAnsi="Arial" w:cs="Arial"/>
              </w:rPr>
              <w:t xml:space="preserve">to pay the </w:t>
            </w:r>
            <w:r w:rsidR="006500BA" w:rsidRPr="00350C09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="00554EBA" w:rsidRPr="00350C09">
              <w:rPr>
                <w:rFonts w:ascii="Arial" w:hAnsi="Arial" w:cs="Arial"/>
              </w:rPr>
              <w:t xml:space="preserve">’s entrance fee </w:t>
            </w:r>
            <w:r w:rsidR="00817FBA" w:rsidRPr="00350C09">
              <w:rPr>
                <w:rFonts w:ascii="Arial" w:hAnsi="Arial" w:cs="Arial"/>
              </w:rPr>
              <w:t xml:space="preserve">(In some situations a </w:t>
            </w:r>
            <w:r w:rsidR="00EB75D5">
              <w:rPr>
                <w:rFonts w:ascii="Arial" w:hAnsi="Arial" w:cs="Arial"/>
              </w:rPr>
              <w:t>carers</w:t>
            </w:r>
            <w:r w:rsidR="0045266D" w:rsidRPr="00350C09">
              <w:rPr>
                <w:rFonts w:ascii="Arial" w:hAnsi="Arial" w:cs="Arial"/>
              </w:rPr>
              <w:t xml:space="preserve"> will go free or receive a discount)</w:t>
            </w:r>
            <w:r w:rsidR="007A45D6" w:rsidRPr="00350C09">
              <w:rPr>
                <w:rFonts w:ascii="Arial" w:hAnsi="Arial" w:cs="Arial"/>
              </w:rPr>
              <w:t>.</w:t>
            </w:r>
          </w:p>
          <w:p w:rsidR="00E465B4" w:rsidRPr="00350C09" w:rsidRDefault="007B5C37" w:rsidP="001C27AC">
            <w:pPr>
              <w:jc w:val="both"/>
              <w:rPr>
                <w:rFonts w:ascii="Arial" w:hAnsi="Arial" w:cs="Arial"/>
                <w:i/>
              </w:rPr>
            </w:pPr>
            <w:r w:rsidRPr="00350C09">
              <w:rPr>
                <w:rFonts w:ascii="Arial" w:hAnsi="Arial" w:cs="Arial"/>
                <w:b/>
                <w:i/>
              </w:rPr>
              <w:t xml:space="preserve"> (Evidence</w:t>
            </w:r>
            <w:r w:rsidR="007F6D8F" w:rsidRPr="00350C09">
              <w:rPr>
                <w:rFonts w:ascii="Arial" w:hAnsi="Arial" w:cs="Arial"/>
                <w:b/>
                <w:i/>
              </w:rPr>
              <w:t xml:space="preserve"> and</w:t>
            </w:r>
            <w:r w:rsidRPr="00350C09">
              <w:rPr>
                <w:rFonts w:ascii="Arial" w:hAnsi="Arial" w:cs="Arial"/>
                <w:b/>
                <w:i/>
              </w:rPr>
              <w:t xml:space="preserve"> a brief </w:t>
            </w:r>
            <w:r w:rsidR="007F6D8F" w:rsidRPr="00350C09">
              <w:rPr>
                <w:rFonts w:ascii="Arial" w:hAnsi="Arial" w:cs="Arial"/>
                <w:b/>
                <w:i/>
              </w:rPr>
              <w:t>record</w:t>
            </w:r>
            <w:r w:rsidRPr="00350C09">
              <w:rPr>
                <w:rFonts w:ascii="Arial" w:hAnsi="Arial" w:cs="Arial"/>
                <w:b/>
                <w:i/>
              </w:rPr>
              <w:t xml:space="preserve"> would protect all parties)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D82616" w:rsidP="00634718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Who makes the </w:t>
            </w:r>
            <w:r w:rsidR="00634718" w:rsidRPr="00350C09">
              <w:rPr>
                <w:rFonts w:ascii="Arial" w:hAnsi="Arial" w:cs="Arial"/>
              </w:rPr>
              <w:t>judgment</w:t>
            </w:r>
            <w:r w:rsidRPr="00350C09">
              <w:rPr>
                <w:rFonts w:ascii="Arial" w:hAnsi="Arial" w:cs="Arial"/>
              </w:rPr>
              <w:t xml:space="preserve"> of who is </w:t>
            </w:r>
            <w:r w:rsidR="00634718" w:rsidRPr="00350C09">
              <w:rPr>
                <w:rFonts w:ascii="Arial" w:hAnsi="Arial" w:cs="Arial"/>
              </w:rPr>
              <w:t>benefiting</w:t>
            </w:r>
            <w:r w:rsidRPr="00350C09">
              <w:rPr>
                <w:rFonts w:ascii="Arial" w:hAnsi="Arial" w:cs="Arial"/>
              </w:rPr>
              <w:t>?</w:t>
            </w:r>
          </w:p>
          <w:p w:rsidR="00980E38" w:rsidRPr="00350C09" w:rsidRDefault="00980E38" w:rsidP="00634718">
            <w:pPr>
              <w:rPr>
                <w:rFonts w:ascii="Arial" w:hAnsi="Arial" w:cs="Arial"/>
                <w:color w:val="0000FF"/>
              </w:rPr>
            </w:pPr>
          </w:p>
        </w:tc>
      </w:tr>
      <w:tr w:rsidR="005A4813" w:rsidRPr="00350C09" w:rsidTr="00173695">
        <w:trPr>
          <w:trHeight w:val="368"/>
        </w:trPr>
        <w:tc>
          <w:tcPr>
            <w:tcW w:w="2448" w:type="dxa"/>
            <w:shd w:val="clear" w:color="auto" w:fill="auto"/>
          </w:tcPr>
          <w:p w:rsidR="005A4813" w:rsidRPr="00350C09" w:rsidRDefault="00441AAC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Proportion of Holiday costs when going </w:t>
            </w:r>
            <w:r w:rsidR="007130CC" w:rsidRPr="00350C09">
              <w:rPr>
                <w:rFonts w:ascii="Arial" w:hAnsi="Arial" w:cs="Arial"/>
              </w:rPr>
              <w:t xml:space="preserve">as part of </w:t>
            </w:r>
            <w:r w:rsidR="00DB228E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="002335BC" w:rsidRPr="00350C09">
              <w:rPr>
                <w:rFonts w:ascii="Arial" w:hAnsi="Arial" w:cs="Arial"/>
              </w:rPr>
              <w:t>’s family/household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7E570F" w:rsidRPr="00350C09" w:rsidRDefault="00817FBA" w:rsidP="00173695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  <w:spacing w:val="-2"/>
              </w:rPr>
              <w:t>Service u</w:t>
            </w:r>
            <w:r w:rsidR="00F33531" w:rsidRPr="00350C09">
              <w:rPr>
                <w:rFonts w:ascii="Arial" w:hAnsi="Arial" w:cs="Arial"/>
                <w:spacing w:val="-2"/>
              </w:rPr>
              <w:t>sers w</w:t>
            </w:r>
            <w:r w:rsidR="00B270E9" w:rsidRPr="00350C09">
              <w:rPr>
                <w:rFonts w:ascii="Arial" w:hAnsi="Arial" w:cs="Arial"/>
                <w:spacing w:val="-2"/>
              </w:rPr>
              <w:t>ould pay appropriate share of costs for petrol accommodation and other holiday related expenses.</w:t>
            </w:r>
            <w:r w:rsidRPr="00350C09">
              <w:rPr>
                <w:rFonts w:ascii="Arial" w:hAnsi="Arial" w:cs="Arial"/>
                <w:spacing w:val="-2"/>
              </w:rPr>
              <w:t xml:space="preserve"> If s</w:t>
            </w:r>
            <w:r w:rsidR="00F314CD" w:rsidRPr="00350C09">
              <w:rPr>
                <w:rFonts w:ascii="Arial" w:hAnsi="Arial" w:cs="Arial"/>
                <w:spacing w:val="-2"/>
              </w:rPr>
              <w:t>ervice</w:t>
            </w:r>
            <w:r w:rsidRPr="00350C09">
              <w:rPr>
                <w:rFonts w:ascii="Arial" w:hAnsi="Arial" w:cs="Arial"/>
              </w:rPr>
              <w:t xml:space="preserve"> u</w:t>
            </w:r>
            <w:r w:rsidR="00F314CD" w:rsidRPr="00350C09">
              <w:rPr>
                <w:rFonts w:ascii="Arial" w:hAnsi="Arial" w:cs="Arial"/>
              </w:rPr>
              <w:t>ser needs support with money management</w:t>
            </w:r>
            <w:r w:rsidR="00AB5922" w:rsidRPr="00350C09">
              <w:rPr>
                <w:rFonts w:ascii="Arial" w:hAnsi="Arial" w:cs="Arial"/>
              </w:rPr>
              <w:t xml:space="preserve">, </w:t>
            </w:r>
            <w:r w:rsidR="007B5C37" w:rsidRPr="00350C09">
              <w:rPr>
                <w:rFonts w:ascii="Arial" w:hAnsi="Arial" w:cs="Arial"/>
              </w:rPr>
              <w:t xml:space="preserve">a </w:t>
            </w:r>
            <w:r w:rsidR="00AB5922" w:rsidRPr="00350C09">
              <w:rPr>
                <w:rFonts w:ascii="Arial" w:hAnsi="Arial" w:cs="Arial"/>
                <w:b/>
                <w:i/>
              </w:rPr>
              <w:t>proposed</w:t>
            </w:r>
            <w:r w:rsidR="00AB5922" w:rsidRPr="00350C09">
              <w:rPr>
                <w:rFonts w:ascii="Arial" w:hAnsi="Arial" w:cs="Arial"/>
              </w:rPr>
              <w:t xml:space="preserve"> </w:t>
            </w:r>
            <w:r w:rsidR="00AB5922" w:rsidRPr="00350C09">
              <w:rPr>
                <w:rFonts w:ascii="Arial" w:hAnsi="Arial" w:cs="Arial"/>
                <w:b/>
                <w:i/>
                <w:spacing w:val="-20"/>
              </w:rPr>
              <w:t>b</w:t>
            </w:r>
            <w:r w:rsidR="00F314CD" w:rsidRPr="00350C09">
              <w:rPr>
                <w:rFonts w:ascii="Arial" w:hAnsi="Arial" w:cs="Arial"/>
                <w:b/>
                <w:i/>
                <w:spacing w:val="-20"/>
              </w:rPr>
              <w:t>udget</w:t>
            </w:r>
            <w:r w:rsidR="007B5C37" w:rsidRPr="00350C09">
              <w:rPr>
                <w:rFonts w:ascii="Arial" w:hAnsi="Arial" w:cs="Arial"/>
                <w:b/>
                <w:i/>
                <w:spacing w:val="-20"/>
              </w:rPr>
              <w:t xml:space="preserve"> </w:t>
            </w:r>
            <w:r w:rsidR="00AB5922" w:rsidRPr="00350C09">
              <w:rPr>
                <w:rFonts w:ascii="Arial" w:hAnsi="Arial" w:cs="Arial"/>
                <w:b/>
                <w:i/>
                <w:spacing w:val="-20"/>
              </w:rPr>
              <w:t xml:space="preserve"> </w:t>
            </w:r>
            <w:r w:rsidR="00C82706" w:rsidRPr="00350C09">
              <w:rPr>
                <w:rFonts w:ascii="Arial" w:hAnsi="Arial" w:cs="Arial"/>
                <w:b/>
                <w:i/>
                <w:spacing w:val="-20"/>
              </w:rPr>
              <w:t>fo</w:t>
            </w:r>
            <w:r w:rsidR="00C82706" w:rsidRPr="00350C09">
              <w:rPr>
                <w:rFonts w:ascii="Arial" w:hAnsi="Arial" w:cs="Arial"/>
                <w:b/>
                <w:i/>
              </w:rPr>
              <w:t xml:space="preserve">r meals </w:t>
            </w:r>
            <w:r w:rsidR="009E1DB4" w:rsidRPr="00350C09">
              <w:rPr>
                <w:rFonts w:ascii="Arial" w:hAnsi="Arial" w:cs="Arial"/>
                <w:b/>
                <w:i/>
              </w:rPr>
              <w:t xml:space="preserve">etc. </w:t>
            </w:r>
            <w:r w:rsidR="00F314CD" w:rsidRPr="00350C09">
              <w:rPr>
                <w:rFonts w:ascii="Arial" w:hAnsi="Arial" w:cs="Arial"/>
                <w:b/>
                <w:i/>
              </w:rPr>
              <w:t xml:space="preserve">out </w:t>
            </w:r>
            <w:r w:rsidR="00C82706" w:rsidRPr="00350C09">
              <w:rPr>
                <w:rFonts w:ascii="Arial" w:hAnsi="Arial" w:cs="Arial"/>
                <w:b/>
                <w:i/>
              </w:rPr>
              <w:t>c</w:t>
            </w:r>
            <w:r w:rsidR="007F6D8F" w:rsidRPr="00350C09">
              <w:rPr>
                <w:rFonts w:ascii="Arial" w:hAnsi="Arial" w:cs="Arial"/>
                <w:b/>
                <w:i/>
              </w:rPr>
              <w:t>ould be agreed in advance and recorded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441AAC" w:rsidP="00441AAC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Can be difficult to calculate some elements on family holidays</w:t>
            </w:r>
            <w:r w:rsidR="00B270E9" w:rsidRPr="00350C09">
              <w:rPr>
                <w:rFonts w:ascii="Arial" w:hAnsi="Arial" w:cs="Arial"/>
              </w:rPr>
              <w:t>.</w:t>
            </w:r>
            <w:r w:rsidR="00C35289" w:rsidRPr="00350C09">
              <w:rPr>
                <w:rFonts w:ascii="Arial" w:hAnsi="Arial" w:cs="Arial"/>
              </w:rPr>
              <w:t xml:space="preserve"> </w:t>
            </w: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D03398" w:rsidRDefault="00D03398" w:rsidP="00810C7A">
            <w:pPr>
              <w:rPr>
                <w:rFonts w:ascii="Arial" w:hAnsi="Arial" w:cs="Arial"/>
              </w:rPr>
            </w:pPr>
          </w:p>
          <w:p w:rsidR="00D03398" w:rsidRDefault="00D03398" w:rsidP="00810C7A">
            <w:pPr>
              <w:rPr>
                <w:rFonts w:ascii="Arial" w:hAnsi="Arial" w:cs="Arial"/>
              </w:rPr>
            </w:pPr>
          </w:p>
          <w:p w:rsidR="005A4813" w:rsidRPr="00350C09" w:rsidRDefault="002335BC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>Personally selected holiday for service user</w:t>
            </w:r>
            <w:r w:rsidR="005A4813" w:rsidRPr="00350C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03398" w:rsidRDefault="00D03398" w:rsidP="00810C7A">
            <w:pPr>
              <w:rPr>
                <w:rFonts w:ascii="Arial" w:hAnsi="Arial" w:cs="Arial"/>
              </w:rPr>
            </w:pPr>
          </w:p>
          <w:p w:rsidR="00D03398" w:rsidRDefault="00D03398" w:rsidP="00810C7A">
            <w:pPr>
              <w:rPr>
                <w:rFonts w:ascii="Arial" w:hAnsi="Arial" w:cs="Arial"/>
              </w:rPr>
            </w:pPr>
          </w:p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</w:t>
            </w:r>
            <w:r w:rsidR="0045266D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D03398" w:rsidRDefault="00D03398" w:rsidP="00173695">
            <w:pPr>
              <w:rPr>
                <w:rFonts w:ascii="Arial" w:hAnsi="Arial" w:cs="Arial"/>
              </w:rPr>
            </w:pPr>
          </w:p>
          <w:p w:rsidR="00D03398" w:rsidRDefault="00D03398" w:rsidP="00173695">
            <w:pPr>
              <w:rPr>
                <w:rFonts w:ascii="Arial" w:hAnsi="Arial" w:cs="Arial"/>
              </w:rPr>
            </w:pPr>
          </w:p>
          <w:p w:rsidR="005A4813" w:rsidRPr="00350C09" w:rsidRDefault="00817FBA" w:rsidP="00173695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>If the service u</w:t>
            </w:r>
            <w:r w:rsidR="00E71D9E" w:rsidRPr="00350C09">
              <w:rPr>
                <w:rFonts w:ascii="Arial" w:hAnsi="Arial" w:cs="Arial"/>
              </w:rPr>
              <w:t>ser is going on his/her ch</w:t>
            </w:r>
            <w:r w:rsidRPr="00350C09">
              <w:rPr>
                <w:rFonts w:ascii="Arial" w:hAnsi="Arial" w:cs="Arial"/>
              </w:rPr>
              <w:t xml:space="preserve">osen holiday and wants his/her Shared Lives </w:t>
            </w:r>
            <w:r w:rsidR="00EB75D5">
              <w:rPr>
                <w:rFonts w:ascii="Arial" w:hAnsi="Arial" w:cs="Arial"/>
              </w:rPr>
              <w:t>carer</w:t>
            </w:r>
            <w:r w:rsidR="00E71D9E" w:rsidRPr="00350C09">
              <w:rPr>
                <w:rFonts w:ascii="Arial" w:hAnsi="Arial" w:cs="Arial"/>
              </w:rPr>
              <w:t xml:space="preserve"> to be the person to provide </w:t>
            </w:r>
            <w:r w:rsidR="002335BC" w:rsidRPr="00350C09">
              <w:rPr>
                <w:rFonts w:ascii="Arial" w:hAnsi="Arial" w:cs="Arial"/>
              </w:rPr>
              <w:t xml:space="preserve">the support he/she needs </w:t>
            </w:r>
            <w:r w:rsidR="00D771B9" w:rsidRPr="00350C09">
              <w:rPr>
                <w:rFonts w:ascii="Arial" w:hAnsi="Arial" w:cs="Arial"/>
              </w:rPr>
              <w:t>he/she would</w:t>
            </w:r>
            <w:r w:rsidR="00E71D9E" w:rsidRPr="00350C09">
              <w:rPr>
                <w:rFonts w:ascii="Arial" w:hAnsi="Arial" w:cs="Arial"/>
              </w:rPr>
              <w:t xml:space="preserve"> be expected to cover both people’s</w:t>
            </w:r>
            <w:r w:rsidR="002335BC" w:rsidRPr="00350C09">
              <w:rPr>
                <w:rFonts w:ascii="Arial" w:hAnsi="Arial" w:cs="Arial"/>
              </w:rPr>
              <w:t xml:space="preserve"> essential</w:t>
            </w:r>
            <w:r w:rsidR="00E71D9E" w:rsidRPr="00350C09">
              <w:rPr>
                <w:rFonts w:ascii="Arial" w:hAnsi="Arial" w:cs="Arial"/>
              </w:rPr>
              <w:t xml:space="preserve"> holiday costs.</w:t>
            </w:r>
            <w:r w:rsidR="007B5C37" w:rsidRPr="00350C09">
              <w:rPr>
                <w:rFonts w:ascii="Arial" w:hAnsi="Arial" w:cs="Arial"/>
              </w:rPr>
              <w:t xml:space="preserve"> (</w:t>
            </w:r>
            <w:r w:rsidR="007B5C37" w:rsidRPr="00350C09">
              <w:rPr>
                <w:rFonts w:ascii="Arial" w:hAnsi="Arial" w:cs="Arial"/>
                <w:b/>
                <w:i/>
              </w:rPr>
              <w:t>Evidence and a brief record would protect all parties)</w:t>
            </w:r>
          </w:p>
        </w:tc>
        <w:tc>
          <w:tcPr>
            <w:tcW w:w="3960" w:type="dxa"/>
            <w:shd w:val="clear" w:color="auto" w:fill="auto"/>
          </w:tcPr>
          <w:p w:rsidR="00D03398" w:rsidRDefault="00D03398" w:rsidP="001C27AC">
            <w:pPr>
              <w:jc w:val="both"/>
              <w:rPr>
                <w:rFonts w:ascii="Arial" w:hAnsi="Arial" w:cs="Arial"/>
              </w:rPr>
            </w:pPr>
          </w:p>
          <w:p w:rsidR="00D03398" w:rsidRDefault="00D03398" w:rsidP="001C27AC">
            <w:pPr>
              <w:jc w:val="both"/>
              <w:rPr>
                <w:rFonts w:ascii="Arial" w:hAnsi="Arial" w:cs="Arial"/>
              </w:rPr>
            </w:pPr>
          </w:p>
          <w:p w:rsidR="00304AF7" w:rsidRPr="00350C09" w:rsidRDefault="00304AF7" w:rsidP="001C27AC">
            <w:pPr>
              <w:jc w:val="both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 xml:space="preserve">Clarity needed about which </w:t>
            </w:r>
            <w:r w:rsidR="00B270E9" w:rsidRPr="00350C09">
              <w:rPr>
                <w:rFonts w:ascii="Arial" w:hAnsi="Arial" w:cs="Arial"/>
              </w:rPr>
              <w:t>holiday costs are essential</w:t>
            </w:r>
            <w:r w:rsidR="007F6D8F" w:rsidRPr="00350C09">
              <w:rPr>
                <w:rFonts w:ascii="Arial" w:hAnsi="Arial" w:cs="Arial"/>
              </w:rPr>
              <w:t xml:space="preserve"> and in some cases for how many </w:t>
            </w:r>
            <w:r w:rsidR="006500BA" w:rsidRPr="00350C09">
              <w:rPr>
                <w:rFonts w:ascii="Arial" w:hAnsi="Arial" w:cs="Arial"/>
              </w:rPr>
              <w:t xml:space="preserve">Shared Lives </w:t>
            </w:r>
            <w:r w:rsidR="001B557E">
              <w:rPr>
                <w:rFonts w:ascii="Arial" w:hAnsi="Arial" w:cs="Arial"/>
              </w:rPr>
              <w:t>carers</w:t>
            </w:r>
          </w:p>
          <w:p w:rsidR="00E51FAD" w:rsidRPr="00350C09" w:rsidRDefault="00E51FAD" w:rsidP="001C27AC">
            <w:pPr>
              <w:ind w:left="360"/>
              <w:rPr>
                <w:rFonts w:ascii="Arial" w:hAnsi="Arial" w:cs="Arial"/>
                <w:color w:val="FF0000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45266D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>Service u</w:t>
            </w:r>
            <w:r w:rsidR="005A4813" w:rsidRPr="00350C09">
              <w:rPr>
                <w:rFonts w:ascii="Arial" w:hAnsi="Arial" w:cs="Arial"/>
              </w:rPr>
              <w:t>ser’s independent holiday (not to meet respite needs)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9E1DB4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E465B4" w:rsidRPr="00350C09" w:rsidRDefault="009A77D6" w:rsidP="001C27AC">
            <w:pPr>
              <w:jc w:val="both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  <w:spacing w:val="-2"/>
              </w:rPr>
              <w:t xml:space="preserve">Service </w:t>
            </w:r>
            <w:r w:rsidR="00D771B9" w:rsidRPr="00350C09">
              <w:rPr>
                <w:rFonts w:ascii="Arial" w:hAnsi="Arial" w:cs="Arial"/>
                <w:spacing w:val="-2"/>
              </w:rPr>
              <w:t>u</w:t>
            </w:r>
            <w:r w:rsidR="005A4813" w:rsidRPr="00350C09">
              <w:rPr>
                <w:rFonts w:ascii="Arial" w:hAnsi="Arial" w:cs="Arial"/>
                <w:spacing w:val="-2"/>
              </w:rPr>
              <w:t xml:space="preserve">ser would </w:t>
            </w:r>
            <w:r w:rsidR="005A4813" w:rsidRPr="00350C09">
              <w:rPr>
                <w:rFonts w:ascii="Arial" w:hAnsi="Arial" w:cs="Arial"/>
                <w:b/>
                <w:spacing w:val="-2"/>
              </w:rPr>
              <w:t>not</w:t>
            </w:r>
            <w:r w:rsidR="005A4813" w:rsidRPr="00350C09">
              <w:rPr>
                <w:rFonts w:ascii="Arial" w:hAnsi="Arial" w:cs="Arial"/>
                <w:spacing w:val="-2"/>
              </w:rPr>
              <w:t xml:space="preserve"> be expected to pay </w:t>
            </w:r>
            <w:r w:rsidR="00F314CD" w:rsidRPr="00350C09">
              <w:rPr>
                <w:rFonts w:ascii="Arial" w:hAnsi="Arial" w:cs="Arial"/>
                <w:b/>
                <w:spacing w:val="-2"/>
              </w:rPr>
              <w:t>food and utilities</w:t>
            </w:r>
            <w:r w:rsidR="00F33531" w:rsidRPr="00350C09">
              <w:rPr>
                <w:rFonts w:ascii="Arial" w:hAnsi="Arial" w:cs="Arial"/>
              </w:rPr>
              <w:t xml:space="preserve"> payment</w:t>
            </w:r>
            <w:r w:rsidR="00817FBA" w:rsidRPr="00350C09">
              <w:rPr>
                <w:rFonts w:ascii="Arial" w:hAnsi="Arial" w:cs="Arial"/>
              </w:rPr>
              <w:t xml:space="preserve"> to long-term Shared Lives </w:t>
            </w:r>
            <w:r w:rsidR="001B557E">
              <w:rPr>
                <w:rFonts w:ascii="Arial" w:hAnsi="Arial" w:cs="Arial"/>
              </w:rPr>
              <w:t>carers</w:t>
            </w:r>
            <w:r w:rsidR="005A4813" w:rsidRPr="00350C09">
              <w:rPr>
                <w:rFonts w:ascii="Arial" w:hAnsi="Arial" w:cs="Arial"/>
              </w:rPr>
              <w:t xml:space="preserve"> for this period</w:t>
            </w:r>
            <w:r w:rsidR="008F7F66" w:rsidRPr="00350C09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1C27AC">
            <w:pPr>
              <w:ind w:left="360"/>
              <w:rPr>
                <w:rFonts w:ascii="Arial" w:hAnsi="Arial" w:cs="Arial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Disability </w:t>
            </w:r>
            <w:r w:rsidR="00DB228E">
              <w:rPr>
                <w:rFonts w:ascii="Arial" w:hAnsi="Arial" w:cs="Arial"/>
              </w:rPr>
              <w:t>e</w:t>
            </w:r>
            <w:r w:rsidRPr="00350C09">
              <w:rPr>
                <w:rFonts w:ascii="Arial" w:hAnsi="Arial" w:cs="Arial"/>
              </w:rPr>
              <w:t>quipment</w:t>
            </w:r>
            <w:r w:rsidR="00DB228E">
              <w:rPr>
                <w:rFonts w:ascii="Arial" w:hAnsi="Arial" w:cs="Arial"/>
              </w:rPr>
              <w:t xml:space="preserve"> </w:t>
            </w:r>
            <w:r w:rsidRPr="00350C09">
              <w:rPr>
                <w:rFonts w:ascii="Arial" w:hAnsi="Arial" w:cs="Arial"/>
              </w:rPr>
              <w:t xml:space="preserve">/adaptations </w:t>
            </w:r>
          </w:p>
          <w:p w:rsidR="00980E38" w:rsidRPr="00350C09" w:rsidRDefault="00980E38" w:rsidP="00810C7A">
            <w:pPr>
              <w:rPr>
                <w:rFonts w:ascii="Arial" w:hAnsi="Arial" w:cs="Arial"/>
              </w:rPr>
            </w:pPr>
          </w:p>
          <w:p w:rsidR="00980E38" w:rsidRPr="00350C09" w:rsidRDefault="00980E38" w:rsidP="00810C7A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9641D2" w:rsidP="00DB228E">
            <w:pPr>
              <w:jc w:val="both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Grants through Social Services and/or housing </w:t>
            </w:r>
            <w:r w:rsidR="00DB228E">
              <w:rPr>
                <w:rFonts w:ascii="Arial" w:hAnsi="Arial" w:cs="Arial"/>
              </w:rPr>
              <w:t>d</w:t>
            </w:r>
            <w:r w:rsidRPr="00350C09">
              <w:rPr>
                <w:rFonts w:ascii="Arial" w:hAnsi="Arial" w:cs="Arial"/>
              </w:rPr>
              <w:t>epartments can be available for adaptations</w:t>
            </w:r>
            <w:r w:rsidR="00F314CD" w:rsidRPr="00350C09">
              <w:rPr>
                <w:rFonts w:ascii="Arial" w:hAnsi="Arial" w:cs="Arial"/>
              </w:rPr>
              <w:t xml:space="preserve"> and equipment with</w:t>
            </w:r>
            <w:r w:rsidR="004B3504" w:rsidRPr="00350C09">
              <w:rPr>
                <w:rFonts w:ascii="Arial" w:hAnsi="Arial" w:cs="Arial"/>
              </w:rPr>
              <w:t xml:space="preserve"> service u</w:t>
            </w:r>
            <w:r w:rsidRPr="00350C09">
              <w:rPr>
                <w:rFonts w:ascii="Arial" w:hAnsi="Arial" w:cs="Arial"/>
              </w:rPr>
              <w:t>sers being financially assessed</w:t>
            </w:r>
            <w:r w:rsidR="00F314CD" w:rsidRPr="00350C09">
              <w:rPr>
                <w:rFonts w:ascii="Arial" w:hAnsi="Arial" w:cs="Arial"/>
              </w:rPr>
              <w:t>. Small pieces of equipment would be</w:t>
            </w:r>
            <w:r w:rsidRPr="00350C09">
              <w:rPr>
                <w:rFonts w:ascii="Arial" w:hAnsi="Arial" w:cs="Arial"/>
              </w:rPr>
              <w:t xml:space="preserve"> </w:t>
            </w:r>
            <w:r w:rsidR="004B3504" w:rsidRPr="00350C09">
              <w:rPr>
                <w:rFonts w:ascii="Arial" w:hAnsi="Arial" w:cs="Arial"/>
              </w:rPr>
              <w:t>paid for by the service u</w:t>
            </w:r>
            <w:r w:rsidR="00F314CD" w:rsidRPr="00350C09">
              <w:rPr>
                <w:rFonts w:ascii="Arial" w:hAnsi="Arial" w:cs="Arial"/>
              </w:rPr>
              <w:t>ser</w:t>
            </w:r>
          </w:p>
        </w:tc>
        <w:tc>
          <w:tcPr>
            <w:tcW w:w="3960" w:type="dxa"/>
            <w:shd w:val="clear" w:color="auto" w:fill="auto"/>
          </w:tcPr>
          <w:p w:rsidR="007A45D6" w:rsidRPr="00350C09" w:rsidRDefault="00F314CD" w:rsidP="004B3504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To be eligible for a grant the </w:t>
            </w:r>
            <w:r w:rsidR="004B3504" w:rsidRPr="00350C09">
              <w:rPr>
                <w:rFonts w:ascii="Arial" w:hAnsi="Arial" w:cs="Arial"/>
              </w:rPr>
              <w:t>service user</w:t>
            </w:r>
            <w:r w:rsidRPr="00350C09">
              <w:rPr>
                <w:rFonts w:ascii="Arial" w:hAnsi="Arial" w:cs="Arial"/>
              </w:rPr>
              <w:t xml:space="preserve"> would need to be deemed as living in their o</w:t>
            </w:r>
            <w:r w:rsidR="006500BA" w:rsidRPr="00350C09">
              <w:rPr>
                <w:rFonts w:ascii="Arial" w:hAnsi="Arial" w:cs="Arial"/>
              </w:rPr>
              <w:t>wn home therefore longer term Shared Lives</w:t>
            </w:r>
            <w:r w:rsidRPr="00350C09">
              <w:rPr>
                <w:rFonts w:ascii="Arial" w:hAnsi="Arial" w:cs="Arial"/>
              </w:rPr>
              <w:t xml:space="preserve"> arrangements may attract adaptation funding more easily.</w:t>
            </w: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Snacks out with day service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rPr>
          <w:cantSplit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Meals out with day services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B6774B" w:rsidRPr="00350C09" w:rsidRDefault="004B3504" w:rsidP="00B6774B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If it has been agreed in the </w:t>
            </w:r>
            <w:r w:rsidR="00DB228E">
              <w:rPr>
                <w:rFonts w:ascii="Arial" w:hAnsi="Arial" w:cs="Arial"/>
              </w:rPr>
              <w:t>s</w:t>
            </w:r>
            <w:r w:rsidR="009D355B" w:rsidRPr="00350C09">
              <w:rPr>
                <w:rFonts w:ascii="Arial" w:hAnsi="Arial" w:cs="Arial"/>
              </w:rPr>
              <w:t>ervic</w:t>
            </w:r>
            <w:r w:rsidRPr="00350C09">
              <w:rPr>
                <w:rFonts w:ascii="Arial" w:hAnsi="Arial" w:cs="Arial"/>
              </w:rPr>
              <w:t xml:space="preserve">e </w:t>
            </w:r>
            <w:r w:rsidR="00DB228E">
              <w:rPr>
                <w:rFonts w:ascii="Arial" w:hAnsi="Arial" w:cs="Arial"/>
              </w:rPr>
              <w:t>u</w:t>
            </w:r>
            <w:r w:rsidR="009D355B" w:rsidRPr="00350C09">
              <w:rPr>
                <w:rFonts w:ascii="Arial" w:hAnsi="Arial" w:cs="Arial"/>
              </w:rPr>
              <w:t xml:space="preserve">ser </w:t>
            </w:r>
            <w:r w:rsidR="00DB228E">
              <w:rPr>
                <w:rFonts w:ascii="Arial" w:hAnsi="Arial" w:cs="Arial"/>
              </w:rPr>
              <w:t>p</w:t>
            </w:r>
            <w:r w:rsidR="009D355B" w:rsidRPr="00350C09">
              <w:rPr>
                <w:rFonts w:ascii="Arial" w:hAnsi="Arial" w:cs="Arial"/>
              </w:rPr>
              <w:t xml:space="preserve">lan that a packed lunch is provided then an </w:t>
            </w:r>
            <w:r w:rsidR="005A4813" w:rsidRPr="00350C09">
              <w:rPr>
                <w:rFonts w:ascii="Arial" w:hAnsi="Arial" w:cs="Arial"/>
              </w:rPr>
              <w:t>agreed contribution by</w:t>
            </w:r>
            <w:r w:rsidR="009D355B" w:rsidRPr="00350C09">
              <w:rPr>
                <w:rFonts w:ascii="Arial" w:hAnsi="Arial" w:cs="Arial"/>
              </w:rPr>
              <w:t xml:space="preserve"> </w:t>
            </w:r>
            <w:r w:rsidRPr="00350C09">
              <w:rPr>
                <w:rFonts w:ascii="Arial" w:hAnsi="Arial" w:cs="Arial"/>
              </w:rPr>
              <w:t xml:space="preserve">the Shared Lives </w:t>
            </w:r>
            <w:r w:rsidR="00EB75D5">
              <w:rPr>
                <w:rFonts w:ascii="Arial" w:hAnsi="Arial" w:cs="Arial"/>
              </w:rPr>
              <w:t>carers</w:t>
            </w:r>
            <w:r w:rsidR="009D355B" w:rsidRPr="00350C09">
              <w:rPr>
                <w:rFonts w:ascii="Arial" w:hAnsi="Arial" w:cs="Arial"/>
              </w:rPr>
              <w:t xml:space="preserve"> (cost of pac</w:t>
            </w:r>
            <w:r w:rsidRPr="00350C09">
              <w:rPr>
                <w:rFonts w:ascii="Arial" w:hAnsi="Arial" w:cs="Arial"/>
              </w:rPr>
              <w:t>ked lunch) could be made if the service u</w:t>
            </w:r>
            <w:r w:rsidR="009D355B" w:rsidRPr="00350C09">
              <w:rPr>
                <w:rFonts w:ascii="Arial" w:hAnsi="Arial" w:cs="Arial"/>
              </w:rPr>
              <w:t xml:space="preserve">ser on occasions chooses instead to have a meal out. If this occurs frequently then the </w:t>
            </w:r>
            <w:r w:rsidR="00DB228E">
              <w:rPr>
                <w:rFonts w:ascii="Arial" w:hAnsi="Arial" w:cs="Arial"/>
              </w:rPr>
              <w:t>s</w:t>
            </w:r>
            <w:r w:rsidR="009D355B" w:rsidRPr="00350C09">
              <w:rPr>
                <w:rFonts w:ascii="Arial" w:hAnsi="Arial" w:cs="Arial"/>
              </w:rPr>
              <w:t>ervice user should cover the cost of meals out</w:t>
            </w:r>
            <w:r w:rsidR="00B6774B" w:rsidRPr="00350C09">
              <w:rPr>
                <w:rFonts w:ascii="Arial" w:hAnsi="Arial" w:cs="Arial"/>
                <w:b/>
                <w:color w:val="993366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9D355B" w:rsidP="00DB228E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A</w:t>
            </w:r>
            <w:r w:rsidR="006500BA" w:rsidRPr="00350C09">
              <w:rPr>
                <w:rFonts w:ascii="Arial" w:hAnsi="Arial" w:cs="Arial"/>
              </w:rPr>
              <w:t xml:space="preserve"> Shared Lives</w:t>
            </w:r>
            <w:r w:rsidRPr="00350C09">
              <w:rPr>
                <w:rFonts w:ascii="Arial" w:hAnsi="Arial" w:cs="Arial"/>
              </w:rPr>
              <w:t xml:space="preserve"> </w:t>
            </w:r>
            <w:r w:rsidR="00EB75D5">
              <w:rPr>
                <w:rFonts w:ascii="Arial" w:hAnsi="Arial" w:cs="Arial"/>
              </w:rPr>
              <w:t>carers</w:t>
            </w:r>
            <w:r w:rsidR="001B557E">
              <w:rPr>
                <w:rFonts w:ascii="Arial" w:hAnsi="Arial" w:cs="Arial"/>
              </w:rPr>
              <w:t xml:space="preserve"> </w:t>
            </w:r>
            <w:r w:rsidRPr="00350C09">
              <w:rPr>
                <w:rFonts w:ascii="Arial" w:hAnsi="Arial" w:cs="Arial"/>
              </w:rPr>
              <w:t>contribution is only appropriate</w:t>
            </w:r>
            <w:r w:rsidR="000250E4" w:rsidRPr="00350C09">
              <w:rPr>
                <w:rFonts w:ascii="Arial" w:hAnsi="Arial" w:cs="Arial"/>
              </w:rPr>
              <w:t xml:space="preserve"> if</w:t>
            </w:r>
            <w:r w:rsidR="00E45CF0" w:rsidRPr="00350C09">
              <w:rPr>
                <w:rFonts w:ascii="Arial" w:hAnsi="Arial" w:cs="Arial"/>
              </w:rPr>
              <w:t xml:space="preserve"> </w:t>
            </w:r>
            <w:r w:rsidR="001B557E">
              <w:rPr>
                <w:rFonts w:ascii="Arial" w:hAnsi="Arial" w:cs="Arial"/>
              </w:rPr>
              <w:t xml:space="preserve">the </w:t>
            </w:r>
            <w:r w:rsidR="00DB228E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="001B557E">
              <w:rPr>
                <w:rFonts w:ascii="Arial" w:hAnsi="Arial" w:cs="Arial"/>
              </w:rPr>
              <w:t xml:space="preserve"> </w:t>
            </w:r>
            <w:r w:rsidR="00032C03" w:rsidRPr="00350C09">
              <w:rPr>
                <w:rFonts w:ascii="Arial" w:hAnsi="Arial" w:cs="Arial"/>
              </w:rPr>
              <w:t xml:space="preserve">receive a </w:t>
            </w:r>
            <w:r w:rsidR="00D771B9" w:rsidRPr="00350C09">
              <w:rPr>
                <w:rFonts w:ascii="Arial" w:hAnsi="Arial" w:cs="Arial"/>
              </w:rPr>
              <w:t xml:space="preserve">clear and </w:t>
            </w:r>
            <w:r w:rsidR="00032C03" w:rsidRPr="00350C09">
              <w:rPr>
                <w:rFonts w:ascii="Arial" w:hAnsi="Arial" w:cs="Arial"/>
              </w:rPr>
              <w:t>realistic amount fo</w:t>
            </w:r>
            <w:r w:rsidRPr="00350C09">
              <w:rPr>
                <w:rFonts w:ascii="Arial" w:hAnsi="Arial" w:cs="Arial"/>
              </w:rPr>
              <w:t>r food within the weekly se</w:t>
            </w:r>
            <w:r w:rsidR="000250E4" w:rsidRPr="00350C09">
              <w:rPr>
                <w:rFonts w:ascii="Arial" w:hAnsi="Arial" w:cs="Arial"/>
              </w:rPr>
              <w:t>rvice user contribution</w:t>
            </w:r>
            <w:r w:rsidRPr="00350C09">
              <w:rPr>
                <w:rFonts w:ascii="Arial" w:hAnsi="Arial" w:cs="Arial"/>
              </w:rPr>
              <w:t>.</w:t>
            </w:r>
          </w:p>
        </w:tc>
      </w:tr>
      <w:tr w:rsidR="005A4813" w:rsidRPr="00350C09" w:rsidTr="00173695">
        <w:trPr>
          <w:cantSplit/>
          <w:trHeight w:val="293"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Snacks out with </w:t>
            </w:r>
            <w:r w:rsidR="00DB228E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5697" w:type="dxa"/>
            <w:shd w:val="clear" w:color="auto" w:fill="auto"/>
          </w:tcPr>
          <w:p w:rsidR="00004D5B" w:rsidRPr="00350C09" w:rsidRDefault="005A4813" w:rsidP="00B8729F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Each cover own costs</w:t>
            </w:r>
            <w:r w:rsidR="00D20D17" w:rsidRPr="00350C09">
              <w:rPr>
                <w:rFonts w:ascii="Arial" w:hAnsi="Arial" w:cs="Arial"/>
              </w:rPr>
              <w:t xml:space="preserve"> unless </w:t>
            </w:r>
            <w:r w:rsidR="006500BA" w:rsidRPr="00350C09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="004B3504" w:rsidRPr="00350C09">
              <w:rPr>
                <w:rFonts w:ascii="Arial" w:hAnsi="Arial" w:cs="Arial"/>
              </w:rPr>
              <w:t xml:space="preserve"> invited by service u</w:t>
            </w:r>
            <w:r w:rsidR="00D20D17" w:rsidRPr="00350C09">
              <w:rPr>
                <w:rFonts w:ascii="Arial" w:hAnsi="Arial" w:cs="Arial"/>
              </w:rPr>
              <w:t>ser in which case he/she would pay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0C228A" w:rsidP="00634718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Can be difficult in family outing situations</w:t>
            </w:r>
          </w:p>
        </w:tc>
      </w:tr>
      <w:tr w:rsidR="005A4813" w:rsidRPr="00350C09" w:rsidTr="00173695">
        <w:trPr>
          <w:trHeight w:hRule="exact" w:val="2392"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 xml:space="preserve">Meals out with </w:t>
            </w:r>
            <w:r w:rsidR="00DB228E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9D355B" w:rsidRPr="00350C09" w:rsidRDefault="005A4813" w:rsidP="002B69E0">
            <w:pPr>
              <w:numPr>
                <w:ilvl w:val="0"/>
                <w:numId w:val="24"/>
              </w:numPr>
              <w:tabs>
                <w:tab w:val="clear" w:pos="720"/>
                <w:tab w:val="num" w:pos="315"/>
              </w:tabs>
              <w:ind w:left="315" w:hanging="283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If</w:t>
            </w:r>
            <w:r w:rsidR="004B0717" w:rsidRPr="00350C09">
              <w:rPr>
                <w:rFonts w:ascii="Arial" w:hAnsi="Arial" w:cs="Arial"/>
              </w:rPr>
              <w:t xml:space="preserve"> </w:t>
            </w:r>
            <w:r w:rsidR="004B0717" w:rsidRPr="00350C09">
              <w:rPr>
                <w:rFonts w:ascii="Arial" w:hAnsi="Arial" w:cs="Arial"/>
                <w:b/>
              </w:rPr>
              <w:t>only</w:t>
            </w:r>
            <w:r w:rsidRPr="00350C09">
              <w:rPr>
                <w:rFonts w:ascii="Arial" w:hAnsi="Arial" w:cs="Arial"/>
              </w:rPr>
              <w:t xml:space="preserve"> for </w:t>
            </w:r>
            <w:r w:rsidR="004B3504" w:rsidRPr="00350C09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  <w:r w:rsidRPr="00350C09">
              <w:rPr>
                <w:rFonts w:ascii="Arial" w:hAnsi="Arial" w:cs="Arial"/>
              </w:rPr>
              <w:t xml:space="preserve"> convenience</w:t>
            </w:r>
            <w:r w:rsidR="004B0717" w:rsidRPr="00350C09">
              <w:rPr>
                <w:rFonts w:ascii="Arial" w:hAnsi="Arial" w:cs="Arial"/>
              </w:rPr>
              <w:t>,</w:t>
            </w:r>
            <w:r w:rsidR="004B3504" w:rsidRPr="00350C09">
              <w:rPr>
                <w:rFonts w:ascii="Arial" w:hAnsi="Arial" w:cs="Arial"/>
              </w:rPr>
              <w:t xml:space="preserve"> </w:t>
            </w:r>
            <w:r w:rsidR="00DB228E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</w:t>
            </w:r>
            <w:r w:rsidRPr="00350C09">
              <w:rPr>
                <w:rFonts w:ascii="Arial" w:hAnsi="Arial" w:cs="Arial"/>
              </w:rPr>
              <w:t xml:space="preserve"> pays</w:t>
            </w:r>
            <w:r w:rsidR="009D355B" w:rsidRPr="00350C09">
              <w:rPr>
                <w:rFonts w:ascii="Arial" w:hAnsi="Arial" w:cs="Arial"/>
              </w:rPr>
              <w:t>.</w:t>
            </w:r>
          </w:p>
          <w:p w:rsidR="00026752" w:rsidRPr="00350C09" w:rsidRDefault="009D355B" w:rsidP="002B69E0">
            <w:pPr>
              <w:numPr>
                <w:ilvl w:val="0"/>
                <w:numId w:val="24"/>
              </w:numPr>
              <w:tabs>
                <w:tab w:val="clear" w:pos="720"/>
                <w:tab w:val="num" w:pos="315"/>
              </w:tabs>
              <w:ind w:left="315" w:hanging="283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If a mutual arrangement each covers own cost</w:t>
            </w:r>
            <w:r w:rsidR="00026752" w:rsidRPr="00350C09">
              <w:rPr>
                <w:rFonts w:ascii="Arial" w:hAnsi="Arial" w:cs="Arial"/>
              </w:rPr>
              <w:t>.</w:t>
            </w:r>
          </w:p>
          <w:p w:rsidR="00004D5B" w:rsidRPr="00350C09" w:rsidRDefault="004B3504" w:rsidP="002B69E0">
            <w:pPr>
              <w:numPr>
                <w:ilvl w:val="0"/>
                <w:numId w:val="24"/>
              </w:numPr>
              <w:tabs>
                <w:tab w:val="clear" w:pos="720"/>
                <w:tab w:val="num" w:pos="315"/>
              </w:tabs>
              <w:ind w:left="315" w:hanging="283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If at the s</w:t>
            </w:r>
            <w:r w:rsidR="00026752" w:rsidRPr="00350C09">
              <w:rPr>
                <w:rFonts w:ascii="Arial" w:hAnsi="Arial" w:cs="Arial"/>
              </w:rPr>
              <w:t>ervic</w:t>
            </w:r>
            <w:r w:rsidRPr="00350C09">
              <w:rPr>
                <w:rFonts w:ascii="Arial" w:hAnsi="Arial" w:cs="Arial"/>
              </w:rPr>
              <w:t>e u</w:t>
            </w:r>
            <w:r w:rsidR="00026752" w:rsidRPr="00350C09">
              <w:rPr>
                <w:rFonts w:ascii="Arial" w:hAnsi="Arial" w:cs="Arial"/>
              </w:rPr>
              <w:t>ser’s</w:t>
            </w:r>
            <w:r w:rsidR="005A4813" w:rsidRPr="00350C09">
              <w:rPr>
                <w:rFonts w:ascii="Arial" w:hAnsi="Arial" w:cs="Arial"/>
              </w:rPr>
              <w:t xml:space="preserve"> </w:t>
            </w:r>
            <w:r w:rsidR="00026752" w:rsidRPr="00350C09">
              <w:rPr>
                <w:rFonts w:ascii="Arial" w:hAnsi="Arial" w:cs="Arial"/>
              </w:rPr>
              <w:t xml:space="preserve">special request then he/she could be expected to pay both for himself/herself </w:t>
            </w:r>
            <w:r w:rsidRPr="00350C09">
              <w:rPr>
                <w:rFonts w:ascii="Arial" w:hAnsi="Arial" w:cs="Arial"/>
              </w:rPr>
              <w:t>and the</w:t>
            </w:r>
            <w:r w:rsidR="009D5C2D">
              <w:rPr>
                <w:rFonts w:ascii="Arial" w:hAnsi="Arial" w:cs="Arial"/>
              </w:rPr>
              <w:t xml:space="preserve"> Shared Lives</w:t>
            </w:r>
            <w:r w:rsidRPr="00350C09">
              <w:rPr>
                <w:rFonts w:ascii="Arial" w:hAnsi="Arial" w:cs="Arial"/>
              </w:rPr>
              <w:t xml:space="preserve"> </w:t>
            </w:r>
            <w:r w:rsidR="00EB75D5">
              <w:rPr>
                <w:rFonts w:ascii="Arial" w:hAnsi="Arial" w:cs="Arial"/>
              </w:rPr>
              <w:t>carer</w:t>
            </w:r>
            <w:r w:rsidR="009D5C2D">
              <w:rPr>
                <w:rFonts w:ascii="Arial" w:hAnsi="Arial" w:cs="Arial"/>
              </w:rPr>
              <w:t>/</w:t>
            </w:r>
            <w:r w:rsidR="00EB75D5">
              <w:rPr>
                <w:rFonts w:ascii="Arial" w:hAnsi="Arial" w:cs="Arial"/>
              </w:rPr>
              <w:t>s</w:t>
            </w:r>
            <w:r w:rsidR="00CD5F5C" w:rsidRPr="00350C09">
              <w:rPr>
                <w:rFonts w:ascii="Arial" w:hAnsi="Arial" w:cs="Arial"/>
              </w:rPr>
              <w:t xml:space="preserve"> </w:t>
            </w:r>
          </w:p>
          <w:p w:rsidR="007B5C37" w:rsidRPr="00350C09" w:rsidRDefault="007B5C37" w:rsidP="001C27AC">
            <w:pPr>
              <w:ind w:left="360"/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  <w:b/>
                <w:i/>
              </w:rPr>
              <w:t>(</w:t>
            </w:r>
            <w:r w:rsidR="006D59B4" w:rsidRPr="00350C09">
              <w:rPr>
                <w:rFonts w:ascii="Arial" w:hAnsi="Arial" w:cs="Arial"/>
                <w:b/>
                <w:i/>
              </w:rPr>
              <w:t>E</w:t>
            </w:r>
            <w:r w:rsidRPr="00350C09">
              <w:rPr>
                <w:rFonts w:ascii="Arial" w:hAnsi="Arial" w:cs="Arial"/>
                <w:b/>
                <w:i/>
              </w:rPr>
              <w:t>vidence and a brief record would protect all parties)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  <w:p w:rsidR="00004D5B" w:rsidRPr="00350C09" w:rsidRDefault="00004D5B" w:rsidP="00634718">
            <w:pPr>
              <w:rPr>
                <w:rFonts w:ascii="Arial" w:hAnsi="Arial" w:cs="Arial"/>
              </w:rPr>
            </w:pPr>
          </w:p>
          <w:p w:rsidR="00004D5B" w:rsidRPr="00350C09" w:rsidRDefault="00004D5B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Meals out without </w:t>
            </w:r>
            <w:r w:rsidR="009D5C2D">
              <w:rPr>
                <w:rFonts w:ascii="Arial" w:hAnsi="Arial" w:cs="Arial"/>
              </w:rPr>
              <w:t xml:space="preserve">Shared Lives </w:t>
            </w:r>
            <w:r w:rsidR="00EB75D5">
              <w:rPr>
                <w:rFonts w:ascii="Arial" w:hAnsi="Arial" w:cs="Arial"/>
              </w:rPr>
              <w:t>carers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D771B9" w:rsidP="00B8729F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Service u</w:t>
            </w:r>
            <w:r w:rsidR="005A4813" w:rsidRPr="00350C09">
              <w:rPr>
                <w:rFonts w:ascii="Arial" w:hAnsi="Arial" w:cs="Arial"/>
              </w:rPr>
              <w:t>ser to</w:t>
            </w:r>
            <w:r w:rsidR="004B3504" w:rsidRPr="00350C09">
              <w:rPr>
                <w:rFonts w:ascii="Arial" w:hAnsi="Arial" w:cs="Arial"/>
              </w:rPr>
              <w:t xml:space="preserve"> pay own meals out if Shared Lives </w:t>
            </w:r>
            <w:r w:rsidR="00EB75D5">
              <w:rPr>
                <w:rFonts w:ascii="Arial" w:hAnsi="Arial" w:cs="Arial"/>
              </w:rPr>
              <w:t>carer</w:t>
            </w:r>
            <w:r w:rsidR="009D5C2D">
              <w:rPr>
                <w:rFonts w:ascii="Arial" w:hAnsi="Arial" w:cs="Arial"/>
              </w:rPr>
              <w:t>/</w:t>
            </w:r>
            <w:r w:rsidR="00EB75D5">
              <w:rPr>
                <w:rFonts w:ascii="Arial" w:hAnsi="Arial" w:cs="Arial"/>
              </w:rPr>
              <w:t>s</w:t>
            </w:r>
            <w:r w:rsidR="0045266D" w:rsidRPr="00350C09">
              <w:rPr>
                <w:rFonts w:ascii="Arial" w:hAnsi="Arial" w:cs="Arial"/>
              </w:rPr>
              <w:t xml:space="preserve"> is </w:t>
            </w:r>
            <w:r w:rsidR="005A4813" w:rsidRPr="00350C09">
              <w:rPr>
                <w:rFonts w:ascii="Arial" w:hAnsi="Arial" w:cs="Arial"/>
              </w:rPr>
              <w:t>expected to provide meals as part of Shared Lives arrangement</w:t>
            </w:r>
            <w:r w:rsidRPr="00350C09">
              <w:rPr>
                <w:rFonts w:ascii="Arial" w:hAnsi="Arial" w:cs="Arial"/>
              </w:rPr>
              <w:t xml:space="preserve"> and service u</w:t>
            </w:r>
            <w:r w:rsidR="00F01492" w:rsidRPr="00350C09">
              <w:rPr>
                <w:rFonts w:ascii="Arial" w:hAnsi="Arial" w:cs="Arial"/>
              </w:rPr>
              <w:t>ser chooses to eat out.</w:t>
            </w:r>
          </w:p>
        </w:tc>
        <w:tc>
          <w:tcPr>
            <w:tcW w:w="3960" w:type="dxa"/>
            <w:shd w:val="clear" w:color="auto" w:fill="auto"/>
          </w:tcPr>
          <w:p w:rsidR="00B6774B" w:rsidRPr="00350C09" w:rsidRDefault="00B6774B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Day centre attendance fee (if applicable)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4B3504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Service u</w:t>
            </w:r>
            <w:r w:rsidR="00026752" w:rsidRPr="00350C09">
              <w:rPr>
                <w:rFonts w:ascii="Arial" w:hAnsi="Arial" w:cs="Arial"/>
              </w:rPr>
              <w:t>ser should be financially assessed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9D5C2D" w:rsidP="0063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Lives c</w:t>
            </w:r>
            <w:r w:rsidR="001B557E">
              <w:rPr>
                <w:rFonts w:ascii="Arial" w:hAnsi="Arial" w:cs="Arial"/>
              </w:rPr>
              <w:t>arer</w:t>
            </w:r>
            <w:r w:rsidR="00CD5F5C" w:rsidRPr="00350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5B0199" w:rsidRPr="00350C09">
              <w:rPr>
                <w:rFonts w:ascii="Arial" w:hAnsi="Arial" w:cs="Arial"/>
              </w:rPr>
              <w:t xml:space="preserve">greements </w:t>
            </w:r>
            <w:r w:rsidR="00026752" w:rsidRPr="00350C09">
              <w:rPr>
                <w:rFonts w:ascii="Arial" w:hAnsi="Arial" w:cs="Arial"/>
              </w:rPr>
              <w:t xml:space="preserve">should </w:t>
            </w:r>
            <w:r w:rsidR="005B0199" w:rsidRPr="00350C09">
              <w:rPr>
                <w:rFonts w:ascii="Arial" w:hAnsi="Arial" w:cs="Arial"/>
              </w:rPr>
              <w:t>be cle</w:t>
            </w:r>
            <w:r w:rsidR="00F57400" w:rsidRPr="00350C09">
              <w:rPr>
                <w:rFonts w:ascii="Arial" w:hAnsi="Arial" w:cs="Arial"/>
              </w:rPr>
              <w:t>ar</w:t>
            </w:r>
            <w:r w:rsidR="00026752" w:rsidRPr="00350C09">
              <w:rPr>
                <w:rFonts w:ascii="Arial" w:hAnsi="Arial" w:cs="Arial"/>
              </w:rPr>
              <w:t xml:space="preserve"> that day care</w:t>
            </w:r>
            <w:r w:rsidR="001B557E">
              <w:rPr>
                <w:rFonts w:ascii="Arial" w:hAnsi="Arial" w:cs="Arial"/>
              </w:rPr>
              <w:t xml:space="preserve"> is not the</w:t>
            </w:r>
            <w:r w:rsidR="004B3504" w:rsidRPr="00350C09">
              <w:rPr>
                <w:rFonts w:ascii="Arial" w:hAnsi="Arial" w:cs="Arial"/>
              </w:rPr>
              <w:t xml:space="preserve"> Shared Lives </w:t>
            </w:r>
            <w:r w:rsidR="00EB75D5">
              <w:rPr>
                <w:rFonts w:ascii="Arial" w:hAnsi="Arial" w:cs="Arial"/>
              </w:rPr>
              <w:t>carers</w:t>
            </w:r>
            <w:r>
              <w:rPr>
                <w:rFonts w:ascii="Arial" w:hAnsi="Arial" w:cs="Arial"/>
              </w:rPr>
              <w:t>’</w:t>
            </w:r>
            <w:r w:rsidR="005B0199" w:rsidRPr="00350C09">
              <w:rPr>
                <w:rFonts w:ascii="Arial" w:hAnsi="Arial" w:cs="Arial"/>
              </w:rPr>
              <w:t xml:space="preserve"> </w:t>
            </w:r>
            <w:r w:rsidR="00CD5F5C" w:rsidRPr="00350C09">
              <w:rPr>
                <w:rFonts w:ascii="Arial" w:hAnsi="Arial" w:cs="Arial"/>
              </w:rPr>
              <w:t xml:space="preserve">regular </w:t>
            </w:r>
            <w:r w:rsidR="005B0199" w:rsidRPr="00350C09">
              <w:rPr>
                <w:rFonts w:ascii="Arial" w:hAnsi="Arial" w:cs="Arial"/>
              </w:rPr>
              <w:t>responsibility</w:t>
            </w:r>
            <w:r w:rsidR="004B3504" w:rsidRPr="00350C09">
              <w:rPr>
                <w:rFonts w:ascii="Arial" w:hAnsi="Arial" w:cs="Arial"/>
              </w:rPr>
              <w:t xml:space="preserve"> nor the funding of the service u</w:t>
            </w:r>
            <w:r w:rsidR="00026752" w:rsidRPr="00350C09">
              <w:rPr>
                <w:rFonts w:ascii="Arial" w:hAnsi="Arial" w:cs="Arial"/>
              </w:rPr>
              <w:t>ser’s daycare</w:t>
            </w: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8F7F66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Dietary requirements and n</w:t>
            </w:r>
            <w:r w:rsidR="005A4813" w:rsidRPr="00350C09">
              <w:rPr>
                <w:rFonts w:ascii="Arial" w:hAnsi="Arial" w:cs="Arial"/>
              </w:rPr>
              <w:t>on-prescribed health</w:t>
            </w:r>
            <w:r w:rsidR="0045266D" w:rsidRPr="00350C09">
              <w:rPr>
                <w:rFonts w:ascii="Arial" w:hAnsi="Arial" w:cs="Arial"/>
              </w:rPr>
              <w:t xml:space="preserve"> items or services</w:t>
            </w:r>
            <w:r w:rsidR="00877135" w:rsidRPr="00350C09">
              <w:rPr>
                <w:rFonts w:ascii="Arial" w:hAnsi="Arial" w:cs="Arial"/>
              </w:rPr>
              <w:t xml:space="preserve"> </w:t>
            </w:r>
            <w:r w:rsidR="002B69E0" w:rsidRPr="00350C09">
              <w:rPr>
                <w:rFonts w:ascii="Arial" w:hAnsi="Arial" w:cs="Arial"/>
              </w:rPr>
              <w:t xml:space="preserve">eg </w:t>
            </w:r>
            <w:r w:rsidR="00877135" w:rsidRPr="00350C09">
              <w:rPr>
                <w:rFonts w:ascii="Arial" w:hAnsi="Arial" w:cs="Arial"/>
              </w:rPr>
              <w:t xml:space="preserve"> cough syrup chiropody 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5B0199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B6774B" w:rsidRPr="00350C09" w:rsidRDefault="00026752" w:rsidP="00B6774B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A</w:t>
            </w:r>
            <w:r w:rsidR="00B6774B" w:rsidRPr="00350C09">
              <w:rPr>
                <w:rFonts w:ascii="Arial" w:hAnsi="Arial" w:cs="Arial"/>
              </w:rPr>
              <w:t>ny</w:t>
            </w:r>
            <w:r w:rsidRPr="00350C09">
              <w:rPr>
                <w:rFonts w:ascii="Arial" w:hAnsi="Arial" w:cs="Arial"/>
              </w:rPr>
              <w:t xml:space="preserve"> special dietary requirements </w:t>
            </w:r>
            <w:r w:rsidR="00794800" w:rsidRPr="00350C09">
              <w:rPr>
                <w:rFonts w:ascii="Arial" w:hAnsi="Arial" w:cs="Arial"/>
                <w:u w:val="single"/>
              </w:rPr>
              <w:t>for medical reasons</w:t>
            </w:r>
            <w:r w:rsidR="00794800" w:rsidRPr="00350C09">
              <w:rPr>
                <w:rFonts w:ascii="Arial" w:hAnsi="Arial" w:cs="Arial"/>
              </w:rPr>
              <w:t xml:space="preserve"> that </w:t>
            </w:r>
            <w:r w:rsidR="009E1DB4" w:rsidRPr="00350C09">
              <w:rPr>
                <w:rFonts w:ascii="Arial" w:hAnsi="Arial" w:cs="Arial"/>
              </w:rPr>
              <w:t>incur</w:t>
            </w:r>
            <w:r w:rsidR="00794800" w:rsidRPr="00350C09">
              <w:rPr>
                <w:rFonts w:ascii="Arial" w:hAnsi="Arial" w:cs="Arial"/>
              </w:rPr>
              <w:t xml:space="preserve"> </w:t>
            </w:r>
            <w:r w:rsidRPr="00350C09">
              <w:rPr>
                <w:rFonts w:ascii="Arial" w:hAnsi="Arial" w:cs="Arial"/>
              </w:rPr>
              <w:t xml:space="preserve">additional costs to Shared </w:t>
            </w:r>
            <w:r w:rsidR="004B3504" w:rsidRPr="00350C09">
              <w:rPr>
                <w:rFonts w:ascii="Arial" w:hAnsi="Arial" w:cs="Arial"/>
              </w:rPr>
              <w:t xml:space="preserve">Lives </w:t>
            </w:r>
            <w:r w:rsidR="00EB75D5">
              <w:rPr>
                <w:rFonts w:ascii="Arial" w:hAnsi="Arial" w:cs="Arial"/>
              </w:rPr>
              <w:t>carer</w:t>
            </w:r>
            <w:r w:rsidR="009D5C2D">
              <w:rPr>
                <w:rFonts w:ascii="Arial" w:hAnsi="Arial" w:cs="Arial"/>
              </w:rPr>
              <w:t>/</w:t>
            </w:r>
            <w:r w:rsidR="00EB75D5">
              <w:rPr>
                <w:rFonts w:ascii="Arial" w:hAnsi="Arial" w:cs="Arial"/>
              </w:rPr>
              <w:t>s</w:t>
            </w:r>
            <w:r w:rsidR="00B6774B" w:rsidRPr="00350C09">
              <w:rPr>
                <w:rFonts w:ascii="Arial" w:hAnsi="Arial" w:cs="Arial"/>
              </w:rPr>
              <w:t xml:space="preserve"> should be </w:t>
            </w:r>
            <w:r w:rsidRPr="00350C09">
              <w:rPr>
                <w:rFonts w:ascii="Arial" w:hAnsi="Arial" w:cs="Arial"/>
              </w:rPr>
              <w:t xml:space="preserve">taken into account </w:t>
            </w:r>
            <w:r w:rsidR="00794800" w:rsidRPr="00350C09">
              <w:rPr>
                <w:rFonts w:ascii="Arial" w:hAnsi="Arial" w:cs="Arial"/>
              </w:rPr>
              <w:t xml:space="preserve">when the initial </w:t>
            </w:r>
            <w:r w:rsidR="00EB75D5">
              <w:rPr>
                <w:rFonts w:ascii="Arial" w:hAnsi="Arial" w:cs="Arial"/>
              </w:rPr>
              <w:t>carer</w:t>
            </w:r>
            <w:r w:rsidR="009D5C2D">
              <w:rPr>
                <w:rFonts w:ascii="Arial" w:hAnsi="Arial" w:cs="Arial"/>
              </w:rPr>
              <w:t>/</w:t>
            </w:r>
            <w:r w:rsidR="00EB75D5">
              <w:rPr>
                <w:rFonts w:ascii="Arial" w:hAnsi="Arial" w:cs="Arial"/>
              </w:rPr>
              <w:t>s</w:t>
            </w:r>
            <w:r w:rsidR="00794800" w:rsidRPr="00350C09">
              <w:rPr>
                <w:rFonts w:ascii="Arial" w:hAnsi="Arial" w:cs="Arial"/>
              </w:rPr>
              <w:t xml:space="preserve"> payment is a</w:t>
            </w:r>
            <w:r w:rsidR="005B0435" w:rsidRPr="00350C09">
              <w:rPr>
                <w:rFonts w:ascii="Arial" w:hAnsi="Arial" w:cs="Arial"/>
              </w:rPr>
              <w:t xml:space="preserve">greed </w:t>
            </w:r>
            <w:r w:rsidR="00B270E9" w:rsidRPr="00350C09">
              <w:rPr>
                <w:rFonts w:ascii="Arial" w:hAnsi="Arial" w:cs="Arial"/>
              </w:rPr>
              <w:t xml:space="preserve">(and at review times) </w:t>
            </w:r>
            <w:r w:rsidR="004B3504" w:rsidRPr="00350C09">
              <w:rPr>
                <w:rFonts w:ascii="Arial" w:hAnsi="Arial" w:cs="Arial"/>
              </w:rPr>
              <w:t>with the scheme/c</w:t>
            </w:r>
            <w:r w:rsidR="005B0435" w:rsidRPr="00350C09">
              <w:rPr>
                <w:rFonts w:ascii="Arial" w:hAnsi="Arial" w:cs="Arial"/>
              </w:rPr>
              <w:t>are</w:t>
            </w:r>
            <w:r w:rsidR="00794800" w:rsidRPr="00350C09">
              <w:rPr>
                <w:rFonts w:ascii="Arial" w:hAnsi="Arial" w:cs="Arial"/>
              </w:rPr>
              <w:t xml:space="preserve"> management.</w:t>
            </w:r>
          </w:p>
          <w:p w:rsidR="005A4813" w:rsidRPr="00350C09" w:rsidRDefault="00794800" w:rsidP="00B6774B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N</w:t>
            </w:r>
            <w:r w:rsidR="00B6774B" w:rsidRPr="00350C09">
              <w:rPr>
                <w:rFonts w:ascii="Arial" w:hAnsi="Arial" w:cs="Arial"/>
              </w:rPr>
              <w:t xml:space="preserve">on prescribed health items and </w:t>
            </w:r>
            <w:r w:rsidR="005B0435" w:rsidRPr="00350C09">
              <w:rPr>
                <w:rFonts w:ascii="Arial" w:hAnsi="Arial" w:cs="Arial"/>
              </w:rPr>
              <w:t>chiropody costs w</w:t>
            </w:r>
            <w:r w:rsidR="00B6774B" w:rsidRPr="00350C09">
              <w:rPr>
                <w:rFonts w:ascii="Arial" w:hAnsi="Arial" w:cs="Arial"/>
              </w:rPr>
              <w:t>ould be met by the service user</w:t>
            </w:r>
          </w:p>
        </w:tc>
        <w:tc>
          <w:tcPr>
            <w:tcW w:w="3960" w:type="dxa"/>
            <w:shd w:val="clear" w:color="auto" w:fill="auto"/>
          </w:tcPr>
          <w:p w:rsidR="00A277B6" w:rsidRPr="00350C09" w:rsidRDefault="00A277B6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rPr>
          <w:trHeight w:val="706"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Cigarettes 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rPr>
          <w:trHeight w:val="304"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Drinks in pub with </w:t>
            </w:r>
            <w:r w:rsidR="009D5C2D">
              <w:rPr>
                <w:rFonts w:ascii="Arial" w:hAnsi="Arial" w:cs="Arial"/>
              </w:rPr>
              <w:t>Shared Lives c</w:t>
            </w:r>
            <w:r w:rsidR="00EB75D5">
              <w:rPr>
                <w:rFonts w:ascii="Arial" w:hAnsi="Arial" w:cs="Arial"/>
              </w:rPr>
              <w:t>arers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5697" w:type="dxa"/>
            <w:shd w:val="clear" w:color="auto" w:fill="auto"/>
          </w:tcPr>
          <w:p w:rsidR="005A4813" w:rsidRPr="00350C09" w:rsidRDefault="00CD5F5C" w:rsidP="00B8729F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If S</w:t>
            </w:r>
            <w:r w:rsidR="004B3504" w:rsidRPr="00350C09">
              <w:rPr>
                <w:rFonts w:ascii="Arial" w:hAnsi="Arial" w:cs="Arial"/>
              </w:rPr>
              <w:t>ervice u</w:t>
            </w:r>
            <w:r w:rsidRPr="00350C09">
              <w:rPr>
                <w:rFonts w:ascii="Arial" w:hAnsi="Arial" w:cs="Arial"/>
              </w:rPr>
              <w:t>ser with sufficient income</w:t>
            </w:r>
            <w:r w:rsidR="00794800" w:rsidRPr="00350C09">
              <w:rPr>
                <w:rFonts w:ascii="Arial" w:hAnsi="Arial" w:cs="Arial"/>
              </w:rPr>
              <w:t xml:space="preserve"> is out with</w:t>
            </w:r>
            <w:r w:rsidR="004B3504" w:rsidRPr="00350C09">
              <w:rPr>
                <w:rFonts w:ascii="Arial" w:hAnsi="Arial" w:cs="Arial"/>
              </w:rPr>
              <w:t xml:space="preserve"> Shared Lives </w:t>
            </w:r>
            <w:r w:rsidR="00EB75D5">
              <w:rPr>
                <w:rFonts w:ascii="Arial" w:hAnsi="Arial" w:cs="Arial"/>
              </w:rPr>
              <w:t>carers</w:t>
            </w:r>
            <w:r w:rsidRPr="00350C09">
              <w:rPr>
                <w:rFonts w:ascii="Arial" w:hAnsi="Arial" w:cs="Arial"/>
              </w:rPr>
              <w:t>, encouragement to take a</w:t>
            </w:r>
            <w:r w:rsidR="00D20D17" w:rsidRPr="00350C09">
              <w:rPr>
                <w:rFonts w:ascii="Arial" w:hAnsi="Arial" w:cs="Arial"/>
              </w:rPr>
              <w:t xml:space="preserve"> turn at buying a ‘round’</w:t>
            </w:r>
            <w:r w:rsidRPr="00350C09">
              <w:rPr>
                <w:rFonts w:ascii="Arial" w:hAnsi="Arial" w:cs="Arial"/>
              </w:rPr>
              <w:t xml:space="preserve"> may be</w:t>
            </w:r>
            <w:r w:rsidR="00D20D17" w:rsidRPr="00350C09">
              <w:rPr>
                <w:rFonts w:ascii="Arial" w:hAnsi="Arial" w:cs="Arial"/>
              </w:rPr>
              <w:t xml:space="preserve"> approp</w:t>
            </w:r>
            <w:r w:rsidR="004B3504" w:rsidRPr="00350C09">
              <w:rPr>
                <w:rFonts w:ascii="Arial" w:hAnsi="Arial" w:cs="Arial"/>
              </w:rPr>
              <w:t>riate. Otherwise service u</w:t>
            </w:r>
            <w:r w:rsidRPr="00350C09">
              <w:rPr>
                <w:rFonts w:ascii="Arial" w:hAnsi="Arial" w:cs="Arial"/>
              </w:rPr>
              <w:t>ser w</w:t>
            </w:r>
            <w:r w:rsidR="00D20D17" w:rsidRPr="00350C09">
              <w:rPr>
                <w:rFonts w:ascii="Arial" w:hAnsi="Arial" w:cs="Arial"/>
              </w:rPr>
              <w:t>ould buy own drinks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rPr>
          <w:trHeight w:val="480"/>
        </w:trPr>
        <w:tc>
          <w:tcPr>
            <w:tcW w:w="2448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lastRenderedPageBreak/>
              <w:t>Clothes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  <w:b/>
              </w:rPr>
            </w:pPr>
          </w:p>
          <w:p w:rsidR="00E465B4" w:rsidRPr="00350C09" w:rsidRDefault="00E465B4" w:rsidP="00D20D17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155F3C" w:rsidP="00634718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 xml:space="preserve">Difficulties can arise when </w:t>
            </w:r>
            <w:r w:rsidR="004B3504" w:rsidRPr="00350C09">
              <w:rPr>
                <w:rFonts w:ascii="Arial" w:hAnsi="Arial" w:cs="Arial"/>
              </w:rPr>
              <w:t>service u</w:t>
            </w:r>
            <w:r w:rsidR="00D20D17" w:rsidRPr="00350C09">
              <w:rPr>
                <w:rFonts w:ascii="Arial" w:hAnsi="Arial" w:cs="Arial"/>
              </w:rPr>
              <w:t>sers do not want to replace needed clothing</w:t>
            </w:r>
            <w:r w:rsidRPr="00350C09">
              <w:rPr>
                <w:rFonts w:ascii="Arial" w:hAnsi="Arial" w:cs="Arial"/>
              </w:rPr>
              <w:t xml:space="preserve"> </w:t>
            </w: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173695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Toiletries</w:t>
            </w:r>
            <w:r w:rsidR="00877135" w:rsidRPr="00350C09">
              <w:rPr>
                <w:rFonts w:ascii="Arial" w:hAnsi="Arial" w:cs="Arial"/>
              </w:rPr>
              <w:t>/</w:t>
            </w:r>
          </w:p>
          <w:p w:rsidR="005A4813" w:rsidRPr="00350C09" w:rsidRDefault="00877135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hairdresser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c>
          <w:tcPr>
            <w:tcW w:w="2448" w:type="dxa"/>
            <w:shd w:val="clear" w:color="auto" w:fill="auto"/>
          </w:tcPr>
          <w:p w:rsidR="005A4813" w:rsidRPr="00350C09" w:rsidRDefault="00204AD2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Birt</w:t>
            </w:r>
            <w:r w:rsidR="002B69E0" w:rsidRPr="00350C09">
              <w:rPr>
                <w:rFonts w:ascii="Arial" w:hAnsi="Arial" w:cs="Arial"/>
              </w:rPr>
              <w:t>hday and Christ</w:t>
            </w:r>
            <w:r w:rsidR="00155F3C" w:rsidRPr="00350C09">
              <w:rPr>
                <w:rFonts w:ascii="Arial" w:hAnsi="Arial" w:cs="Arial"/>
              </w:rPr>
              <w:t xml:space="preserve">mas </w:t>
            </w:r>
            <w:r w:rsidR="00D771B9" w:rsidRPr="00350C09">
              <w:rPr>
                <w:rFonts w:ascii="Arial" w:hAnsi="Arial" w:cs="Arial"/>
              </w:rPr>
              <w:t xml:space="preserve">gifts from service </w:t>
            </w:r>
            <w:r w:rsidR="00A31A79" w:rsidRPr="00350C09">
              <w:rPr>
                <w:rFonts w:ascii="Arial" w:hAnsi="Arial" w:cs="Arial"/>
              </w:rPr>
              <w:t>users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173695" w:rsidP="0081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5A4813" w:rsidRPr="00350C09">
              <w:rPr>
                <w:rFonts w:ascii="Arial" w:hAnsi="Arial" w:cs="Arial"/>
              </w:rPr>
              <w:t>es</w:t>
            </w: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  <w:tr w:rsidR="005A4813" w:rsidRPr="00350C09" w:rsidTr="00173695">
        <w:trPr>
          <w:trHeight w:val="1472"/>
        </w:trPr>
        <w:tc>
          <w:tcPr>
            <w:tcW w:w="2448" w:type="dxa"/>
            <w:shd w:val="clear" w:color="auto" w:fill="auto"/>
          </w:tcPr>
          <w:p w:rsidR="00173695" w:rsidRDefault="005A4813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Furnishings/</w:t>
            </w:r>
          </w:p>
          <w:p w:rsidR="005A4813" w:rsidRPr="00350C09" w:rsidRDefault="005A4813" w:rsidP="00810C7A">
            <w:pPr>
              <w:rPr>
                <w:rFonts w:ascii="Arial" w:hAnsi="Arial" w:cs="Arial"/>
                <w:i/>
              </w:rPr>
            </w:pPr>
            <w:r w:rsidRPr="00350C09">
              <w:rPr>
                <w:rFonts w:ascii="Arial" w:hAnsi="Arial" w:cs="Arial"/>
              </w:rPr>
              <w:t>decoration</w:t>
            </w:r>
          </w:p>
          <w:p w:rsidR="005A4813" w:rsidRPr="00350C09" w:rsidRDefault="005A4813" w:rsidP="00810C7A">
            <w:pPr>
              <w:rPr>
                <w:rFonts w:ascii="Arial" w:hAnsi="Arial" w:cs="Arial"/>
                <w:i/>
              </w:rPr>
            </w:pPr>
          </w:p>
          <w:p w:rsidR="005A4813" w:rsidRPr="00350C09" w:rsidRDefault="005A4813" w:rsidP="00810C7A">
            <w:pPr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D771B9" w:rsidP="00B6774B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Service u</w:t>
            </w:r>
            <w:r w:rsidR="00C53EC0" w:rsidRPr="00350C09">
              <w:rPr>
                <w:rFonts w:ascii="Arial" w:hAnsi="Arial" w:cs="Arial"/>
              </w:rPr>
              <w:t>sers pay</w:t>
            </w:r>
            <w:r w:rsidR="005A4813" w:rsidRPr="00350C09">
              <w:rPr>
                <w:rFonts w:ascii="Arial" w:hAnsi="Arial" w:cs="Arial"/>
              </w:rPr>
              <w:t xml:space="preserve"> to liv</w:t>
            </w:r>
            <w:r w:rsidR="00C53EC0" w:rsidRPr="00350C09">
              <w:rPr>
                <w:rFonts w:ascii="Arial" w:hAnsi="Arial" w:cs="Arial"/>
              </w:rPr>
              <w:t>e in a furnished/well decorated home but</w:t>
            </w:r>
            <w:r w:rsidR="005A4813" w:rsidRPr="00350C09">
              <w:rPr>
                <w:rFonts w:ascii="Arial" w:hAnsi="Arial" w:cs="Arial"/>
              </w:rPr>
              <w:t xml:space="preserve"> can be expected to purchase any additional items they want for their own room </w:t>
            </w:r>
            <w:r w:rsidR="002B69E0" w:rsidRPr="00350C09">
              <w:rPr>
                <w:rFonts w:ascii="Arial" w:hAnsi="Arial" w:cs="Arial"/>
              </w:rPr>
              <w:t xml:space="preserve">eg </w:t>
            </w:r>
            <w:r w:rsidR="005A4813" w:rsidRPr="00350C09">
              <w:rPr>
                <w:rFonts w:ascii="Arial" w:hAnsi="Arial" w:cs="Arial"/>
              </w:rPr>
              <w:t xml:space="preserve"> additional shelving for CDs </w:t>
            </w:r>
            <w:r w:rsidR="009E1DB4" w:rsidRPr="00350C09">
              <w:rPr>
                <w:rFonts w:ascii="Arial" w:hAnsi="Arial" w:cs="Arial"/>
              </w:rPr>
              <w:t>particular chair etc.</w:t>
            </w:r>
            <w:r w:rsidR="006500BA" w:rsidRPr="00350C09">
              <w:rPr>
                <w:rFonts w:ascii="Arial" w:hAnsi="Arial" w:cs="Arial"/>
              </w:rPr>
              <w:t xml:space="preserve"> </w:t>
            </w:r>
            <w:r w:rsidR="005A4813" w:rsidRPr="00350C09">
              <w:rPr>
                <w:rFonts w:ascii="Arial" w:hAnsi="Arial" w:cs="Arial"/>
              </w:rPr>
              <w:t xml:space="preserve">and pay a </w:t>
            </w:r>
            <w:r w:rsidR="00C53EC0" w:rsidRPr="00350C09">
              <w:rPr>
                <w:rFonts w:ascii="Arial" w:hAnsi="Arial" w:cs="Arial"/>
              </w:rPr>
              <w:t>contribution for</w:t>
            </w:r>
            <w:r w:rsidR="005A4813" w:rsidRPr="00350C09">
              <w:rPr>
                <w:rFonts w:ascii="Arial" w:hAnsi="Arial" w:cs="Arial"/>
              </w:rPr>
              <w:t xml:space="preserve"> redecoration of their room if the </w:t>
            </w:r>
            <w:r w:rsidR="00C53EC0" w:rsidRPr="00350C09">
              <w:rPr>
                <w:rFonts w:ascii="Arial" w:hAnsi="Arial" w:cs="Arial"/>
              </w:rPr>
              <w:t>change relates to choice rather than need.</w:t>
            </w:r>
            <w:r w:rsidR="00B6774B" w:rsidRPr="00350C09">
              <w:rPr>
                <w:rFonts w:ascii="Arial" w:hAnsi="Arial" w:cs="Arial"/>
              </w:rPr>
              <w:t xml:space="preserve"> </w:t>
            </w:r>
            <w:r w:rsidR="007B5C37" w:rsidRPr="00350C09">
              <w:rPr>
                <w:rFonts w:ascii="Arial" w:hAnsi="Arial" w:cs="Arial"/>
              </w:rPr>
              <w:t>(</w:t>
            </w:r>
            <w:r w:rsidR="009D5C2D">
              <w:rPr>
                <w:rFonts w:ascii="Arial" w:hAnsi="Arial" w:cs="Arial"/>
                <w:b/>
                <w:i/>
              </w:rPr>
              <w:t>E</w:t>
            </w:r>
            <w:r w:rsidR="007B5C37" w:rsidRPr="00350C09">
              <w:rPr>
                <w:rFonts w:ascii="Arial" w:hAnsi="Arial" w:cs="Arial"/>
                <w:b/>
                <w:i/>
              </w:rPr>
              <w:t>vidence and a brief record would protect all parties)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155F3C" w:rsidP="00634718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Disagreements about when</w:t>
            </w:r>
            <w:r w:rsidR="00F57400" w:rsidRPr="00350C09">
              <w:rPr>
                <w:rFonts w:ascii="Arial" w:hAnsi="Arial" w:cs="Arial"/>
              </w:rPr>
              <w:t xml:space="preserve"> ‘need’ and when ‘choice’</w:t>
            </w:r>
            <w:r w:rsidRPr="00350C09">
              <w:rPr>
                <w:rFonts w:ascii="Arial" w:hAnsi="Arial" w:cs="Arial"/>
              </w:rPr>
              <w:t xml:space="preserve"> should be discussed with </w:t>
            </w:r>
            <w:r w:rsidR="009D5C2D">
              <w:rPr>
                <w:rFonts w:ascii="Arial" w:hAnsi="Arial" w:cs="Arial"/>
              </w:rPr>
              <w:t>the s</w:t>
            </w:r>
            <w:r w:rsidRPr="00350C09">
              <w:rPr>
                <w:rFonts w:ascii="Arial" w:hAnsi="Arial" w:cs="Arial"/>
              </w:rPr>
              <w:t>cheme</w:t>
            </w:r>
          </w:p>
        </w:tc>
      </w:tr>
      <w:tr w:rsidR="005A4813" w:rsidRPr="00350C09" w:rsidTr="00173695">
        <w:trPr>
          <w:trHeight w:val="711"/>
        </w:trPr>
        <w:tc>
          <w:tcPr>
            <w:tcW w:w="2448" w:type="dxa"/>
            <w:shd w:val="clear" w:color="auto" w:fill="auto"/>
          </w:tcPr>
          <w:p w:rsidR="00D82616" w:rsidRPr="00350C09" w:rsidRDefault="00B270E9" w:rsidP="00810C7A">
            <w:pPr>
              <w:rPr>
                <w:rFonts w:ascii="Arial" w:hAnsi="Arial" w:cs="Arial"/>
                <w:b/>
              </w:rPr>
            </w:pPr>
            <w:r w:rsidRPr="00350C09">
              <w:rPr>
                <w:rFonts w:ascii="Arial" w:hAnsi="Arial" w:cs="Arial"/>
              </w:rPr>
              <w:t>Holiday home</w:t>
            </w:r>
          </w:p>
        </w:tc>
        <w:tc>
          <w:tcPr>
            <w:tcW w:w="1440" w:type="dxa"/>
            <w:shd w:val="clear" w:color="auto" w:fill="auto"/>
          </w:tcPr>
          <w:p w:rsidR="005A4813" w:rsidRPr="00350C09" w:rsidRDefault="006B41A2" w:rsidP="00810C7A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Holiday home</w:t>
            </w:r>
          </w:p>
          <w:p w:rsidR="006B41A2" w:rsidRPr="00350C09" w:rsidRDefault="006B41A2" w:rsidP="00810C7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shd w:val="clear" w:color="auto" w:fill="auto"/>
          </w:tcPr>
          <w:p w:rsidR="005A4813" w:rsidRPr="00350C09" w:rsidRDefault="005A4813" w:rsidP="00810C7A">
            <w:pPr>
              <w:rPr>
                <w:rFonts w:ascii="Arial" w:hAnsi="Arial" w:cs="Arial"/>
              </w:rPr>
            </w:pPr>
          </w:p>
        </w:tc>
        <w:tc>
          <w:tcPr>
            <w:tcW w:w="5697" w:type="dxa"/>
            <w:shd w:val="clear" w:color="auto" w:fill="auto"/>
          </w:tcPr>
          <w:p w:rsidR="005A4813" w:rsidRPr="00350C09" w:rsidRDefault="006B41A2" w:rsidP="00B8729F">
            <w:pPr>
              <w:rPr>
                <w:rFonts w:ascii="Arial" w:hAnsi="Arial" w:cs="Arial"/>
              </w:rPr>
            </w:pPr>
            <w:r w:rsidRPr="00350C09">
              <w:rPr>
                <w:rFonts w:ascii="Arial" w:hAnsi="Arial" w:cs="Arial"/>
              </w:rPr>
              <w:t>Cost to be shared between all people present</w:t>
            </w:r>
            <w:r w:rsidR="004B3504" w:rsidRPr="00350C09">
              <w:rPr>
                <w:rFonts w:ascii="Arial" w:hAnsi="Arial" w:cs="Arial"/>
              </w:rPr>
              <w:t xml:space="preserve"> for rented accommodation. For Shared Lives </w:t>
            </w:r>
            <w:r w:rsidR="00EB75D5">
              <w:rPr>
                <w:rFonts w:ascii="Arial" w:hAnsi="Arial" w:cs="Arial"/>
              </w:rPr>
              <w:t>carer</w:t>
            </w:r>
            <w:r w:rsidR="00155F3C" w:rsidRPr="00350C09">
              <w:rPr>
                <w:rFonts w:ascii="Arial" w:hAnsi="Arial" w:cs="Arial"/>
              </w:rPr>
              <w:t>s ow</w:t>
            </w:r>
            <w:r w:rsidR="007B5C37" w:rsidRPr="00350C09">
              <w:rPr>
                <w:rFonts w:ascii="Arial" w:hAnsi="Arial" w:cs="Arial"/>
              </w:rPr>
              <w:t>ned property an agreed amount would</w:t>
            </w:r>
            <w:r w:rsidR="004B3504" w:rsidRPr="00350C09">
              <w:rPr>
                <w:rFonts w:ascii="Arial" w:hAnsi="Arial" w:cs="Arial"/>
              </w:rPr>
              <w:t xml:space="preserve"> be contributed by the service u</w:t>
            </w:r>
            <w:r w:rsidR="00155F3C" w:rsidRPr="00350C09">
              <w:rPr>
                <w:rFonts w:ascii="Arial" w:hAnsi="Arial" w:cs="Arial"/>
              </w:rPr>
              <w:t>ser based on the contribution they would make in similar rented accommodation</w:t>
            </w:r>
            <w:r w:rsidR="008F7F66" w:rsidRPr="00350C09">
              <w:rPr>
                <w:rFonts w:ascii="Arial" w:hAnsi="Arial" w:cs="Arial"/>
              </w:rPr>
              <w:t xml:space="preserve">. </w:t>
            </w:r>
            <w:r w:rsidR="007B5C37" w:rsidRPr="00350C09">
              <w:rPr>
                <w:rFonts w:ascii="Arial" w:hAnsi="Arial" w:cs="Arial"/>
                <w:i/>
              </w:rPr>
              <w:t>(</w:t>
            </w:r>
            <w:r w:rsidR="009E1DB4" w:rsidRPr="00350C09">
              <w:rPr>
                <w:rFonts w:ascii="Arial" w:hAnsi="Arial" w:cs="Arial"/>
                <w:b/>
                <w:i/>
              </w:rPr>
              <w:t>Recorded</w:t>
            </w:r>
            <w:r w:rsidR="009E1DB4" w:rsidRPr="00350C09">
              <w:rPr>
                <w:rFonts w:ascii="Arial" w:hAnsi="Arial" w:cs="Arial"/>
              </w:rPr>
              <w:t xml:space="preserve"> </w:t>
            </w:r>
            <w:r w:rsidR="007B5C37" w:rsidRPr="00350C09">
              <w:rPr>
                <w:rFonts w:ascii="Arial" w:hAnsi="Arial" w:cs="Arial"/>
                <w:b/>
                <w:i/>
              </w:rPr>
              <w:t>evidence</w:t>
            </w:r>
            <w:r w:rsidR="009E1DB4" w:rsidRPr="00350C09">
              <w:rPr>
                <w:rFonts w:ascii="Arial" w:hAnsi="Arial" w:cs="Arial"/>
                <w:b/>
                <w:i/>
              </w:rPr>
              <w:t xml:space="preserve"> would be needed to demonstrate</w:t>
            </w:r>
            <w:r w:rsidR="007B5C37" w:rsidRPr="00350C09">
              <w:rPr>
                <w:rFonts w:ascii="Arial" w:hAnsi="Arial" w:cs="Arial"/>
                <w:b/>
                <w:i/>
              </w:rPr>
              <w:t xml:space="preserve"> </w:t>
            </w:r>
            <w:r w:rsidR="004B3504" w:rsidRPr="00350C09">
              <w:rPr>
                <w:rFonts w:ascii="Arial" w:hAnsi="Arial" w:cs="Arial"/>
                <w:b/>
                <w:i/>
              </w:rPr>
              <w:t>that the service u</w:t>
            </w:r>
            <w:r w:rsidR="009E1DB4" w:rsidRPr="00350C09">
              <w:rPr>
                <w:rFonts w:ascii="Arial" w:hAnsi="Arial" w:cs="Arial"/>
                <w:b/>
                <w:i/>
              </w:rPr>
              <w:t>ser has had choice both about the kind of holiday and regularit</w:t>
            </w:r>
            <w:r w:rsidR="002D11FF" w:rsidRPr="00350C09">
              <w:rPr>
                <w:rFonts w:ascii="Arial" w:hAnsi="Arial" w:cs="Arial"/>
                <w:b/>
                <w:i/>
              </w:rPr>
              <w:t>y of visits to the holiday home in order</w:t>
            </w:r>
            <w:r w:rsidR="007B5C37" w:rsidRPr="00350C09">
              <w:rPr>
                <w:rFonts w:ascii="Arial" w:hAnsi="Arial" w:cs="Arial"/>
                <w:b/>
                <w:i/>
              </w:rPr>
              <w:t xml:space="preserve"> protect all parties)</w:t>
            </w:r>
          </w:p>
        </w:tc>
        <w:tc>
          <w:tcPr>
            <w:tcW w:w="3960" w:type="dxa"/>
            <w:shd w:val="clear" w:color="auto" w:fill="auto"/>
          </w:tcPr>
          <w:p w:rsidR="005A4813" w:rsidRPr="00350C09" w:rsidRDefault="005A4813" w:rsidP="00634718">
            <w:pPr>
              <w:rPr>
                <w:rFonts w:ascii="Arial" w:hAnsi="Arial" w:cs="Arial"/>
              </w:rPr>
            </w:pPr>
          </w:p>
        </w:tc>
      </w:tr>
    </w:tbl>
    <w:p w:rsidR="00C53EC0" w:rsidRPr="00350C09" w:rsidRDefault="00C53EC0" w:rsidP="00D30A9A">
      <w:pPr>
        <w:rPr>
          <w:rFonts w:ascii="Arial" w:hAnsi="Arial" w:cs="Arial"/>
        </w:rPr>
      </w:pPr>
    </w:p>
    <w:p w:rsidR="00555115" w:rsidRDefault="00555115" w:rsidP="00D30A9A">
      <w:pPr>
        <w:rPr>
          <w:rFonts w:ascii="Arial" w:hAnsi="Arial" w:cs="Arial"/>
        </w:rPr>
      </w:pPr>
    </w:p>
    <w:p w:rsidR="00B079F9" w:rsidRDefault="00B079F9" w:rsidP="00D30A9A">
      <w:pPr>
        <w:rPr>
          <w:rFonts w:ascii="Arial" w:hAnsi="Arial" w:cs="Arial"/>
        </w:rPr>
      </w:pPr>
    </w:p>
    <w:p w:rsidR="00B079F9" w:rsidRPr="00350C09" w:rsidRDefault="00B079F9" w:rsidP="00D30A9A">
      <w:pPr>
        <w:rPr>
          <w:rFonts w:ascii="Arial" w:hAnsi="Arial" w:cs="Arial"/>
        </w:rPr>
      </w:pPr>
    </w:p>
    <w:sectPr w:rsidR="00B079F9" w:rsidRPr="00350C09" w:rsidSect="00F314CD">
      <w:headerReference w:type="default" r:id="rId7"/>
      <w:footerReference w:type="even" r:id="rId8"/>
      <w:footerReference w:type="default" r:id="rId9"/>
      <w:pgSz w:w="15840" w:h="12240" w:orient="landscape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D1" w:rsidRDefault="00AD74D1">
      <w:r>
        <w:separator/>
      </w:r>
    </w:p>
  </w:endnote>
  <w:endnote w:type="continuationSeparator" w:id="0">
    <w:p w:rsidR="00AD74D1" w:rsidRDefault="00AD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09" w:rsidRDefault="00350C09" w:rsidP="00350C0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F" w:rsidRDefault="006D739F" w:rsidP="00356CC7">
    <w:pPr>
      <w:pStyle w:val="Footer"/>
      <w:tabs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56CC7">
      <w:rPr>
        <w:rFonts w:ascii="Arial" w:hAnsi="Arial" w:cs="Arial"/>
        <w:sz w:val="18"/>
        <w:szCs w:val="18"/>
      </w:rPr>
      <w:tab/>
      <w:t xml:space="preserve">                 </w:t>
    </w:r>
    <w:r>
      <w:rPr>
        <w:rFonts w:ascii="Arial" w:hAnsi="Arial" w:cs="Arial"/>
        <w:sz w:val="18"/>
        <w:szCs w:val="18"/>
      </w:rPr>
      <w:t>Reg Charity No</w:t>
    </w:r>
    <w:r w:rsidR="00DB4C0B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England &amp; Wales: 224469</w:t>
    </w:r>
  </w:p>
  <w:p w:rsidR="006D739F" w:rsidRPr="00681424" w:rsidRDefault="006D739F" w:rsidP="00356CC7">
    <w:pPr>
      <w:pStyle w:val="Footer"/>
      <w:tabs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C7919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56CC7">
      <w:rPr>
        <w:rFonts w:ascii="Arial" w:hAnsi="Arial" w:cs="Arial"/>
        <w:sz w:val="18"/>
        <w:szCs w:val="18"/>
      </w:rPr>
      <w:tab/>
      <w:t xml:space="preserve">                            </w:t>
    </w:r>
  </w:p>
  <w:p w:rsidR="003B49CA" w:rsidRPr="006D739F" w:rsidRDefault="003B49CA" w:rsidP="006D7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D1" w:rsidRDefault="00AD74D1">
      <w:r>
        <w:separator/>
      </w:r>
    </w:p>
  </w:footnote>
  <w:footnote w:type="continuationSeparator" w:id="0">
    <w:p w:rsidR="00AD74D1" w:rsidRDefault="00AD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CA" w:rsidRPr="001B557E" w:rsidRDefault="00A57FD4" w:rsidP="001B557E">
    <w:pPr>
      <w:pStyle w:val="Header"/>
      <w:jc w:val="right"/>
      <w:rPr>
        <w:rFonts w:ascii="Arial" w:hAnsi="Arial" w:cs="Arial"/>
        <w:sz w:val="20"/>
        <w:szCs w:val="20"/>
      </w:rPr>
    </w:pPr>
    <w:r w:rsidRPr="001B557E">
      <w:rPr>
        <w:rFonts w:ascii="Arial" w:hAnsi="Arial" w:cs="Arial"/>
        <w:sz w:val="20"/>
        <w:szCs w:val="20"/>
      </w:rPr>
      <w:t>S</w:t>
    </w:r>
    <w:r w:rsidR="00350C09" w:rsidRPr="001B557E">
      <w:rPr>
        <w:rFonts w:ascii="Arial" w:hAnsi="Arial" w:cs="Arial"/>
        <w:sz w:val="20"/>
        <w:szCs w:val="20"/>
      </w:rPr>
      <w:t>hared Lives Guidance 2.22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EAF"/>
    <w:multiLevelType w:val="hybridMultilevel"/>
    <w:tmpl w:val="FFFAD34A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75D25"/>
    <w:multiLevelType w:val="multilevel"/>
    <w:tmpl w:val="2104DEBE"/>
    <w:lvl w:ilvl="0">
      <w:start w:val="2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8A7A25"/>
    <w:multiLevelType w:val="hybridMultilevel"/>
    <w:tmpl w:val="63D45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DE7"/>
    <w:multiLevelType w:val="hybridMultilevel"/>
    <w:tmpl w:val="C6068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57980"/>
    <w:multiLevelType w:val="hybridMultilevel"/>
    <w:tmpl w:val="D53C19B2"/>
    <w:lvl w:ilvl="0" w:tplc="A77E289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6768D"/>
    <w:multiLevelType w:val="hybridMultilevel"/>
    <w:tmpl w:val="C7D0F0A8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94157"/>
    <w:multiLevelType w:val="hybridMultilevel"/>
    <w:tmpl w:val="E5C2E88A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35715"/>
    <w:multiLevelType w:val="hybridMultilevel"/>
    <w:tmpl w:val="49022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12D8"/>
    <w:multiLevelType w:val="hybridMultilevel"/>
    <w:tmpl w:val="3618B358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D2D19"/>
    <w:multiLevelType w:val="hybridMultilevel"/>
    <w:tmpl w:val="9398C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A7128"/>
    <w:multiLevelType w:val="hybridMultilevel"/>
    <w:tmpl w:val="BF56D1B6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D5976"/>
    <w:multiLevelType w:val="hybridMultilevel"/>
    <w:tmpl w:val="A9C2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531A"/>
    <w:multiLevelType w:val="multilevel"/>
    <w:tmpl w:val="BF56D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E1D90"/>
    <w:multiLevelType w:val="hybridMultilevel"/>
    <w:tmpl w:val="9D404BD2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0011D"/>
    <w:multiLevelType w:val="multilevel"/>
    <w:tmpl w:val="B3649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F79C7"/>
    <w:multiLevelType w:val="hybridMultilevel"/>
    <w:tmpl w:val="1B6C8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0F7A"/>
    <w:multiLevelType w:val="hybridMultilevel"/>
    <w:tmpl w:val="CDE6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0C6A"/>
    <w:multiLevelType w:val="hybridMultilevel"/>
    <w:tmpl w:val="888A9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A1D2F"/>
    <w:multiLevelType w:val="hybridMultilevel"/>
    <w:tmpl w:val="3E4C5418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C2D90"/>
    <w:multiLevelType w:val="hybridMultilevel"/>
    <w:tmpl w:val="379E123E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A2C1F"/>
    <w:multiLevelType w:val="hybridMultilevel"/>
    <w:tmpl w:val="A30C7254"/>
    <w:lvl w:ilvl="0" w:tplc="84DED3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B1E09"/>
    <w:multiLevelType w:val="hybridMultilevel"/>
    <w:tmpl w:val="CB92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127BCE"/>
    <w:multiLevelType w:val="multilevel"/>
    <w:tmpl w:val="2104DEBE"/>
    <w:lvl w:ilvl="0">
      <w:start w:val="2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91A2C77"/>
    <w:multiLevelType w:val="hybridMultilevel"/>
    <w:tmpl w:val="0BF4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5"/>
  </w:num>
  <w:num w:numId="5">
    <w:abstractNumId w:val="9"/>
  </w:num>
  <w:num w:numId="6">
    <w:abstractNumId w:val="21"/>
  </w:num>
  <w:num w:numId="7">
    <w:abstractNumId w:val="3"/>
  </w:num>
  <w:num w:numId="8">
    <w:abstractNumId w:val="23"/>
  </w:num>
  <w:num w:numId="9">
    <w:abstractNumId w:val="22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20"/>
  </w:num>
  <w:num w:numId="18">
    <w:abstractNumId w:val="13"/>
  </w:num>
  <w:num w:numId="19">
    <w:abstractNumId w:val="5"/>
  </w:num>
  <w:num w:numId="20">
    <w:abstractNumId w:val="19"/>
  </w:num>
  <w:num w:numId="21">
    <w:abstractNumId w:val="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B"/>
    <w:rsid w:val="000009A6"/>
    <w:rsid w:val="00004161"/>
    <w:rsid w:val="00004D5B"/>
    <w:rsid w:val="00010EE2"/>
    <w:rsid w:val="00015CC5"/>
    <w:rsid w:val="00022605"/>
    <w:rsid w:val="000250E4"/>
    <w:rsid w:val="00026752"/>
    <w:rsid w:val="00027437"/>
    <w:rsid w:val="000300F2"/>
    <w:rsid w:val="00032C03"/>
    <w:rsid w:val="0005463D"/>
    <w:rsid w:val="0006073F"/>
    <w:rsid w:val="00062D2C"/>
    <w:rsid w:val="00064A7D"/>
    <w:rsid w:val="000652A8"/>
    <w:rsid w:val="000657C2"/>
    <w:rsid w:val="00071248"/>
    <w:rsid w:val="000A3384"/>
    <w:rsid w:val="000A3B33"/>
    <w:rsid w:val="000B3469"/>
    <w:rsid w:val="000B7CEF"/>
    <w:rsid w:val="000C228A"/>
    <w:rsid w:val="000D063E"/>
    <w:rsid w:val="000D4209"/>
    <w:rsid w:val="000D4635"/>
    <w:rsid w:val="000D61C5"/>
    <w:rsid w:val="000E1A82"/>
    <w:rsid w:val="000E234E"/>
    <w:rsid w:val="000F0758"/>
    <w:rsid w:val="000F4BE1"/>
    <w:rsid w:val="00101D11"/>
    <w:rsid w:val="00107B0D"/>
    <w:rsid w:val="00113E4D"/>
    <w:rsid w:val="0012134D"/>
    <w:rsid w:val="00122584"/>
    <w:rsid w:val="001236D0"/>
    <w:rsid w:val="00124327"/>
    <w:rsid w:val="00124C8F"/>
    <w:rsid w:val="00127076"/>
    <w:rsid w:val="001273EC"/>
    <w:rsid w:val="001414D8"/>
    <w:rsid w:val="00144D31"/>
    <w:rsid w:val="00146A3D"/>
    <w:rsid w:val="0015047F"/>
    <w:rsid w:val="00151490"/>
    <w:rsid w:val="00153E98"/>
    <w:rsid w:val="00155F3C"/>
    <w:rsid w:val="001632BB"/>
    <w:rsid w:val="001724B8"/>
    <w:rsid w:val="00172B0A"/>
    <w:rsid w:val="00173004"/>
    <w:rsid w:val="001730CE"/>
    <w:rsid w:val="00173695"/>
    <w:rsid w:val="0018764C"/>
    <w:rsid w:val="00190C5A"/>
    <w:rsid w:val="001919CF"/>
    <w:rsid w:val="0019471C"/>
    <w:rsid w:val="00196BD6"/>
    <w:rsid w:val="001A04EA"/>
    <w:rsid w:val="001A19E0"/>
    <w:rsid w:val="001B557E"/>
    <w:rsid w:val="001C27AC"/>
    <w:rsid w:val="001D39A8"/>
    <w:rsid w:val="001D7655"/>
    <w:rsid w:val="001E0572"/>
    <w:rsid w:val="001F6078"/>
    <w:rsid w:val="00203CF0"/>
    <w:rsid w:val="00204AD2"/>
    <w:rsid w:val="00212085"/>
    <w:rsid w:val="00223ADD"/>
    <w:rsid w:val="00224D23"/>
    <w:rsid w:val="002267CA"/>
    <w:rsid w:val="00230902"/>
    <w:rsid w:val="002335BC"/>
    <w:rsid w:val="0023474F"/>
    <w:rsid w:val="00241CEC"/>
    <w:rsid w:val="00242D2D"/>
    <w:rsid w:val="00260CBF"/>
    <w:rsid w:val="00267CAD"/>
    <w:rsid w:val="00277281"/>
    <w:rsid w:val="0028075F"/>
    <w:rsid w:val="002A4744"/>
    <w:rsid w:val="002A584A"/>
    <w:rsid w:val="002B15F0"/>
    <w:rsid w:val="002B35C8"/>
    <w:rsid w:val="002B69E0"/>
    <w:rsid w:val="002B7E20"/>
    <w:rsid w:val="002C3CA3"/>
    <w:rsid w:val="002C68DD"/>
    <w:rsid w:val="002D11FF"/>
    <w:rsid w:val="002D1D46"/>
    <w:rsid w:val="002D214E"/>
    <w:rsid w:val="002D57B8"/>
    <w:rsid w:val="00304AF7"/>
    <w:rsid w:val="00326ECD"/>
    <w:rsid w:val="003275AF"/>
    <w:rsid w:val="003449D1"/>
    <w:rsid w:val="00350C09"/>
    <w:rsid w:val="0035493F"/>
    <w:rsid w:val="00356CC7"/>
    <w:rsid w:val="003634E7"/>
    <w:rsid w:val="00376A72"/>
    <w:rsid w:val="00376EA6"/>
    <w:rsid w:val="00385FB5"/>
    <w:rsid w:val="00391438"/>
    <w:rsid w:val="00394D2A"/>
    <w:rsid w:val="00396AC1"/>
    <w:rsid w:val="003A7BCE"/>
    <w:rsid w:val="003B49CA"/>
    <w:rsid w:val="003C2952"/>
    <w:rsid w:val="003D2F95"/>
    <w:rsid w:val="003E0877"/>
    <w:rsid w:val="003E603F"/>
    <w:rsid w:val="0040194D"/>
    <w:rsid w:val="0040715F"/>
    <w:rsid w:val="004228E5"/>
    <w:rsid w:val="0042393A"/>
    <w:rsid w:val="00427B3B"/>
    <w:rsid w:val="00430D7D"/>
    <w:rsid w:val="00441AAC"/>
    <w:rsid w:val="0045266D"/>
    <w:rsid w:val="00482BCA"/>
    <w:rsid w:val="00482F8C"/>
    <w:rsid w:val="0048356B"/>
    <w:rsid w:val="00492A26"/>
    <w:rsid w:val="004A105F"/>
    <w:rsid w:val="004A2B0F"/>
    <w:rsid w:val="004A665E"/>
    <w:rsid w:val="004B0717"/>
    <w:rsid w:val="004B3504"/>
    <w:rsid w:val="004C3BBD"/>
    <w:rsid w:val="004E6151"/>
    <w:rsid w:val="004E78FA"/>
    <w:rsid w:val="004F22CF"/>
    <w:rsid w:val="0053015D"/>
    <w:rsid w:val="00537332"/>
    <w:rsid w:val="00546B25"/>
    <w:rsid w:val="00547620"/>
    <w:rsid w:val="00554EBA"/>
    <w:rsid w:val="00555115"/>
    <w:rsid w:val="00560F3E"/>
    <w:rsid w:val="005706FF"/>
    <w:rsid w:val="005938AC"/>
    <w:rsid w:val="00597527"/>
    <w:rsid w:val="005A4813"/>
    <w:rsid w:val="005B0199"/>
    <w:rsid w:val="005B0435"/>
    <w:rsid w:val="005B1E27"/>
    <w:rsid w:val="005F0DAB"/>
    <w:rsid w:val="005F30FE"/>
    <w:rsid w:val="00600549"/>
    <w:rsid w:val="0060120E"/>
    <w:rsid w:val="006062F5"/>
    <w:rsid w:val="0061405B"/>
    <w:rsid w:val="0061617C"/>
    <w:rsid w:val="00634718"/>
    <w:rsid w:val="006500BA"/>
    <w:rsid w:val="0065058B"/>
    <w:rsid w:val="0065210B"/>
    <w:rsid w:val="00652161"/>
    <w:rsid w:val="00653A79"/>
    <w:rsid w:val="00676AF6"/>
    <w:rsid w:val="00680B37"/>
    <w:rsid w:val="00687ED3"/>
    <w:rsid w:val="006B41A2"/>
    <w:rsid w:val="006C1225"/>
    <w:rsid w:val="006C7919"/>
    <w:rsid w:val="006D13A1"/>
    <w:rsid w:val="006D59B4"/>
    <w:rsid w:val="006D739F"/>
    <w:rsid w:val="006E15EC"/>
    <w:rsid w:val="006E41AD"/>
    <w:rsid w:val="006F21F9"/>
    <w:rsid w:val="0070691B"/>
    <w:rsid w:val="00711FC7"/>
    <w:rsid w:val="007130CC"/>
    <w:rsid w:val="00722F30"/>
    <w:rsid w:val="0072311A"/>
    <w:rsid w:val="00733821"/>
    <w:rsid w:val="00747E55"/>
    <w:rsid w:val="00750F09"/>
    <w:rsid w:val="007578D9"/>
    <w:rsid w:val="00757B34"/>
    <w:rsid w:val="007654B4"/>
    <w:rsid w:val="00770D9B"/>
    <w:rsid w:val="00773D45"/>
    <w:rsid w:val="00780377"/>
    <w:rsid w:val="00792137"/>
    <w:rsid w:val="00794800"/>
    <w:rsid w:val="007A45D6"/>
    <w:rsid w:val="007A4EB8"/>
    <w:rsid w:val="007B00B9"/>
    <w:rsid w:val="007B5C37"/>
    <w:rsid w:val="007C6801"/>
    <w:rsid w:val="007E0770"/>
    <w:rsid w:val="007E2EDC"/>
    <w:rsid w:val="007E570F"/>
    <w:rsid w:val="007E5852"/>
    <w:rsid w:val="007E6D42"/>
    <w:rsid w:val="007F1DCB"/>
    <w:rsid w:val="007F1F4F"/>
    <w:rsid w:val="007F6D8F"/>
    <w:rsid w:val="00810AD1"/>
    <w:rsid w:val="00810C7A"/>
    <w:rsid w:val="00812230"/>
    <w:rsid w:val="00817FBA"/>
    <w:rsid w:val="00823758"/>
    <w:rsid w:val="0083725B"/>
    <w:rsid w:val="00843B8A"/>
    <w:rsid w:val="0085272E"/>
    <w:rsid w:val="00862CE4"/>
    <w:rsid w:val="008701FF"/>
    <w:rsid w:val="0087116C"/>
    <w:rsid w:val="00877135"/>
    <w:rsid w:val="00882986"/>
    <w:rsid w:val="0088451F"/>
    <w:rsid w:val="0088576D"/>
    <w:rsid w:val="0089440A"/>
    <w:rsid w:val="008A698D"/>
    <w:rsid w:val="008B0F33"/>
    <w:rsid w:val="008C1DA7"/>
    <w:rsid w:val="008C261F"/>
    <w:rsid w:val="008C6F9C"/>
    <w:rsid w:val="008C6FAE"/>
    <w:rsid w:val="008D2C8A"/>
    <w:rsid w:val="008E53BC"/>
    <w:rsid w:val="008F75D6"/>
    <w:rsid w:val="008F7C54"/>
    <w:rsid w:val="008F7F66"/>
    <w:rsid w:val="0090766F"/>
    <w:rsid w:val="0092488C"/>
    <w:rsid w:val="00932C61"/>
    <w:rsid w:val="00944FD6"/>
    <w:rsid w:val="009641D2"/>
    <w:rsid w:val="00964CDA"/>
    <w:rsid w:val="009655EC"/>
    <w:rsid w:val="00970D7D"/>
    <w:rsid w:val="00973483"/>
    <w:rsid w:val="009771BE"/>
    <w:rsid w:val="00977CCC"/>
    <w:rsid w:val="00980E38"/>
    <w:rsid w:val="00982B4D"/>
    <w:rsid w:val="00986913"/>
    <w:rsid w:val="009A2475"/>
    <w:rsid w:val="009A5C52"/>
    <w:rsid w:val="009A77D6"/>
    <w:rsid w:val="009B7CF3"/>
    <w:rsid w:val="009C5CD7"/>
    <w:rsid w:val="009C64D7"/>
    <w:rsid w:val="009D355B"/>
    <w:rsid w:val="009D5B29"/>
    <w:rsid w:val="009D5C2D"/>
    <w:rsid w:val="009E1BCB"/>
    <w:rsid w:val="009E1DB4"/>
    <w:rsid w:val="00A03E90"/>
    <w:rsid w:val="00A068A6"/>
    <w:rsid w:val="00A16F52"/>
    <w:rsid w:val="00A20E3F"/>
    <w:rsid w:val="00A215A8"/>
    <w:rsid w:val="00A277B6"/>
    <w:rsid w:val="00A31A79"/>
    <w:rsid w:val="00A35D1A"/>
    <w:rsid w:val="00A44556"/>
    <w:rsid w:val="00A5660F"/>
    <w:rsid w:val="00A5734A"/>
    <w:rsid w:val="00A57FD4"/>
    <w:rsid w:val="00A61ACA"/>
    <w:rsid w:val="00A65783"/>
    <w:rsid w:val="00A8181F"/>
    <w:rsid w:val="00A859D7"/>
    <w:rsid w:val="00AA2EF2"/>
    <w:rsid w:val="00AB5922"/>
    <w:rsid w:val="00AC5216"/>
    <w:rsid w:val="00AD74D1"/>
    <w:rsid w:val="00AE0961"/>
    <w:rsid w:val="00AF38E4"/>
    <w:rsid w:val="00B0301F"/>
    <w:rsid w:val="00B03ABE"/>
    <w:rsid w:val="00B04741"/>
    <w:rsid w:val="00B079F9"/>
    <w:rsid w:val="00B270E9"/>
    <w:rsid w:val="00B538D7"/>
    <w:rsid w:val="00B544D7"/>
    <w:rsid w:val="00B57075"/>
    <w:rsid w:val="00B62995"/>
    <w:rsid w:val="00B6774B"/>
    <w:rsid w:val="00B74ACD"/>
    <w:rsid w:val="00B81853"/>
    <w:rsid w:val="00B83AC6"/>
    <w:rsid w:val="00B8599E"/>
    <w:rsid w:val="00B85A87"/>
    <w:rsid w:val="00B8729F"/>
    <w:rsid w:val="00B91AB1"/>
    <w:rsid w:val="00BB60CE"/>
    <w:rsid w:val="00BB683B"/>
    <w:rsid w:val="00BC0426"/>
    <w:rsid w:val="00BC17AE"/>
    <w:rsid w:val="00BC34EF"/>
    <w:rsid w:val="00BD66C0"/>
    <w:rsid w:val="00BE60D2"/>
    <w:rsid w:val="00C35289"/>
    <w:rsid w:val="00C35BC9"/>
    <w:rsid w:val="00C40830"/>
    <w:rsid w:val="00C4702A"/>
    <w:rsid w:val="00C478B3"/>
    <w:rsid w:val="00C531B7"/>
    <w:rsid w:val="00C53EC0"/>
    <w:rsid w:val="00C76F73"/>
    <w:rsid w:val="00C80499"/>
    <w:rsid w:val="00C805F0"/>
    <w:rsid w:val="00C8243E"/>
    <w:rsid w:val="00C82706"/>
    <w:rsid w:val="00C95494"/>
    <w:rsid w:val="00C95A7B"/>
    <w:rsid w:val="00CA4535"/>
    <w:rsid w:val="00CB2F0E"/>
    <w:rsid w:val="00CC44B4"/>
    <w:rsid w:val="00CC545D"/>
    <w:rsid w:val="00CD294E"/>
    <w:rsid w:val="00CD38CB"/>
    <w:rsid w:val="00CD5F5C"/>
    <w:rsid w:val="00D028C9"/>
    <w:rsid w:val="00D03398"/>
    <w:rsid w:val="00D20D17"/>
    <w:rsid w:val="00D260D7"/>
    <w:rsid w:val="00D30022"/>
    <w:rsid w:val="00D30A9A"/>
    <w:rsid w:val="00D56795"/>
    <w:rsid w:val="00D56A10"/>
    <w:rsid w:val="00D728F9"/>
    <w:rsid w:val="00D771B9"/>
    <w:rsid w:val="00D82616"/>
    <w:rsid w:val="00D82F68"/>
    <w:rsid w:val="00D90119"/>
    <w:rsid w:val="00D9318C"/>
    <w:rsid w:val="00D944A7"/>
    <w:rsid w:val="00DB162E"/>
    <w:rsid w:val="00DB228E"/>
    <w:rsid w:val="00DB4C0B"/>
    <w:rsid w:val="00DC0264"/>
    <w:rsid w:val="00DD09FE"/>
    <w:rsid w:val="00DD7108"/>
    <w:rsid w:val="00DD7227"/>
    <w:rsid w:val="00DE0A35"/>
    <w:rsid w:val="00DF6958"/>
    <w:rsid w:val="00DF7893"/>
    <w:rsid w:val="00E02AC7"/>
    <w:rsid w:val="00E204F5"/>
    <w:rsid w:val="00E2228C"/>
    <w:rsid w:val="00E45CF0"/>
    <w:rsid w:val="00E465B4"/>
    <w:rsid w:val="00E51FAD"/>
    <w:rsid w:val="00E569C9"/>
    <w:rsid w:val="00E71D9E"/>
    <w:rsid w:val="00E72114"/>
    <w:rsid w:val="00E7470C"/>
    <w:rsid w:val="00E850BD"/>
    <w:rsid w:val="00E93C62"/>
    <w:rsid w:val="00EA23AD"/>
    <w:rsid w:val="00EA260F"/>
    <w:rsid w:val="00EB1DD0"/>
    <w:rsid w:val="00EB371E"/>
    <w:rsid w:val="00EB49BD"/>
    <w:rsid w:val="00EB4BED"/>
    <w:rsid w:val="00EB75D5"/>
    <w:rsid w:val="00EC039E"/>
    <w:rsid w:val="00ED41A5"/>
    <w:rsid w:val="00ED4219"/>
    <w:rsid w:val="00EE0937"/>
    <w:rsid w:val="00EE223B"/>
    <w:rsid w:val="00EE64FA"/>
    <w:rsid w:val="00EE693E"/>
    <w:rsid w:val="00EF3FBE"/>
    <w:rsid w:val="00F01492"/>
    <w:rsid w:val="00F1363C"/>
    <w:rsid w:val="00F314CD"/>
    <w:rsid w:val="00F33531"/>
    <w:rsid w:val="00F34713"/>
    <w:rsid w:val="00F51E7C"/>
    <w:rsid w:val="00F51F47"/>
    <w:rsid w:val="00F57400"/>
    <w:rsid w:val="00F7071A"/>
    <w:rsid w:val="00F8015A"/>
    <w:rsid w:val="00F840BC"/>
    <w:rsid w:val="00F861C1"/>
    <w:rsid w:val="00F943D1"/>
    <w:rsid w:val="00FA71DA"/>
    <w:rsid w:val="00FB7A94"/>
    <w:rsid w:val="00FC43B0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052E49-5659-4B5B-B211-D5FD9ABF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5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D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5494"/>
    <w:rPr>
      <w:sz w:val="16"/>
      <w:szCs w:val="16"/>
    </w:rPr>
  </w:style>
  <w:style w:type="paragraph" w:styleId="CommentText">
    <w:name w:val="annotation text"/>
    <w:basedOn w:val="Normal"/>
    <w:semiHidden/>
    <w:rsid w:val="00C954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494"/>
    <w:rPr>
      <w:b/>
      <w:bCs/>
    </w:rPr>
  </w:style>
  <w:style w:type="paragraph" w:styleId="Header">
    <w:name w:val="header"/>
    <w:basedOn w:val="Normal"/>
    <w:rsid w:val="003B4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49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5CF0"/>
    <w:rPr>
      <w:sz w:val="24"/>
      <w:szCs w:val="24"/>
      <w:lang w:val="en-US" w:eastAsia="en-US"/>
    </w:rPr>
  </w:style>
  <w:style w:type="character" w:styleId="Hyperlink">
    <w:name w:val="Hyperlink"/>
    <w:rsid w:val="00E45C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130CC"/>
    <w:pPr>
      <w:jc w:val="center"/>
    </w:pPr>
    <w:rPr>
      <w:rFonts w:ascii="Verdana" w:hAnsi="Verdana"/>
      <w:b/>
      <w:sz w:val="22"/>
      <w:szCs w:val="20"/>
      <w:u w:val="single"/>
      <w:lang w:val="en-GB"/>
    </w:rPr>
  </w:style>
  <w:style w:type="character" w:customStyle="1" w:styleId="TitleChar">
    <w:name w:val="Title Char"/>
    <w:link w:val="Title"/>
    <w:rsid w:val="007130CC"/>
    <w:rPr>
      <w:rFonts w:ascii="Verdana" w:hAnsi="Verdana"/>
      <w:b/>
      <w:sz w:val="22"/>
      <w:u w:val="single"/>
      <w:lang w:eastAsia="en-US"/>
    </w:rPr>
  </w:style>
  <w:style w:type="paragraph" w:styleId="Revision">
    <w:name w:val="Revision"/>
    <w:hidden/>
    <w:uiPriority w:val="99"/>
    <w:semiHidden/>
    <w:rsid w:val="00151490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B079F9"/>
    <w:pPr>
      <w:jc w:val="center"/>
    </w:pPr>
    <w:rPr>
      <w:rFonts w:ascii="Verdana" w:hAnsi="Verdana"/>
      <w:b/>
      <w:sz w:val="22"/>
      <w:szCs w:val="20"/>
      <w:lang w:val="en-GB"/>
    </w:rPr>
  </w:style>
  <w:style w:type="character" w:customStyle="1" w:styleId="SubtitleChar">
    <w:name w:val="Subtitle Char"/>
    <w:link w:val="Subtitle"/>
    <w:rsid w:val="00B079F9"/>
    <w:rPr>
      <w:rFonts w:ascii="Verdana" w:hAnsi="Verdana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should pay</vt:lpstr>
    </vt:vector>
  </TitlesOfParts>
  <Company>NAAPS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should pay</dc:title>
  <dc:subject/>
  <dc:creator>judith.holman</dc:creator>
  <cp:keywords/>
  <cp:lastModifiedBy>Ross Williams</cp:lastModifiedBy>
  <cp:revision>2</cp:revision>
  <cp:lastPrinted>2010-11-21T18:11:00Z</cp:lastPrinted>
  <dcterms:created xsi:type="dcterms:W3CDTF">2016-05-10T10:33:00Z</dcterms:created>
  <dcterms:modified xsi:type="dcterms:W3CDTF">2016-05-10T10:33:00Z</dcterms:modified>
</cp:coreProperties>
</file>