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11" w:rsidRPr="008E1DD7" w:rsidRDefault="00BF0FA0" w:rsidP="00D1426D">
      <w:pPr>
        <w:pStyle w:val="Title"/>
        <w:widowControl w:val="0"/>
        <w:shd w:val="clear" w:color="auto" w:fill="92D050"/>
        <w:rPr>
          <w:rFonts w:ascii="Arial" w:hAnsi="Arial" w:cs="Arial"/>
          <w:sz w:val="40"/>
          <w:szCs w:val="40"/>
          <w:u w:val="none"/>
        </w:rPr>
      </w:pPr>
      <w:bookmarkStart w:id="0" w:name="_GoBack"/>
      <w:bookmarkEnd w:id="0"/>
      <w:r>
        <w:rPr>
          <w:rFonts w:ascii="Arial" w:hAnsi="Arial" w:cs="Arial"/>
          <w:sz w:val="40"/>
          <w:szCs w:val="40"/>
          <w:u w:val="none"/>
        </w:rPr>
        <w:t xml:space="preserve">PSS </w:t>
      </w:r>
      <w:r w:rsidR="00F80511" w:rsidRPr="008E1DD7">
        <w:rPr>
          <w:rFonts w:ascii="Arial" w:hAnsi="Arial" w:cs="Arial"/>
          <w:sz w:val="40"/>
          <w:szCs w:val="40"/>
          <w:u w:val="none"/>
        </w:rPr>
        <w:t xml:space="preserve">Shared Lives </w:t>
      </w:r>
      <w:r w:rsidR="00F64262" w:rsidRPr="008E1DD7">
        <w:rPr>
          <w:rFonts w:ascii="Arial" w:hAnsi="Arial" w:cs="Arial"/>
          <w:sz w:val="40"/>
          <w:szCs w:val="40"/>
          <w:u w:val="none"/>
        </w:rPr>
        <w:t>Guidance</w:t>
      </w:r>
    </w:p>
    <w:p w:rsidR="00F80511" w:rsidRPr="008E1DD7" w:rsidRDefault="00F80511" w:rsidP="00BE0E15">
      <w:pPr>
        <w:pStyle w:val="Subtitle"/>
        <w:widowControl w:val="0"/>
        <w:jc w:val="left"/>
        <w:rPr>
          <w:rFonts w:ascii="Arial" w:hAnsi="Arial" w:cs="Arial"/>
          <w:b w:val="0"/>
          <w:sz w:val="24"/>
          <w:szCs w:val="24"/>
        </w:rPr>
      </w:pPr>
    </w:p>
    <w:p w:rsidR="00EE22B5" w:rsidRPr="008E1DD7" w:rsidRDefault="00EE22B5" w:rsidP="00BE0E15">
      <w:pPr>
        <w:widowControl w:val="0"/>
        <w:jc w:val="center"/>
        <w:rPr>
          <w:rFonts w:ascii="Arial" w:hAnsi="Arial" w:cs="Arial"/>
          <w:b/>
          <w:sz w:val="32"/>
          <w:szCs w:val="32"/>
        </w:rPr>
      </w:pPr>
      <w:r w:rsidRPr="008E1DD7">
        <w:rPr>
          <w:rFonts w:ascii="Arial" w:hAnsi="Arial" w:cs="Arial"/>
          <w:b/>
          <w:sz w:val="32"/>
          <w:szCs w:val="32"/>
        </w:rPr>
        <w:t xml:space="preserve">Protocols and Agreements for Sharing Shared Lives </w:t>
      </w:r>
      <w:r w:rsidR="00F94269">
        <w:rPr>
          <w:rFonts w:ascii="Arial" w:hAnsi="Arial" w:cs="Arial"/>
          <w:b/>
          <w:sz w:val="32"/>
          <w:szCs w:val="32"/>
        </w:rPr>
        <w:t>C</w:t>
      </w:r>
      <w:r w:rsidR="008E1DD7" w:rsidRPr="008E1DD7">
        <w:rPr>
          <w:rFonts w:ascii="Arial" w:hAnsi="Arial" w:cs="Arial"/>
          <w:b/>
          <w:sz w:val="32"/>
          <w:szCs w:val="32"/>
        </w:rPr>
        <w:t>arers</w:t>
      </w:r>
      <w:r w:rsidR="00F94269">
        <w:rPr>
          <w:rFonts w:ascii="Arial" w:hAnsi="Arial" w:cs="Arial"/>
          <w:b/>
          <w:sz w:val="32"/>
          <w:szCs w:val="32"/>
        </w:rPr>
        <w:t xml:space="preserve"> b</w:t>
      </w:r>
      <w:r w:rsidRPr="008E1DD7">
        <w:rPr>
          <w:rFonts w:ascii="Arial" w:hAnsi="Arial" w:cs="Arial"/>
          <w:b/>
          <w:sz w:val="32"/>
          <w:szCs w:val="32"/>
        </w:rPr>
        <w:t xml:space="preserve">etween </w:t>
      </w:r>
      <w:r w:rsidR="00F94269">
        <w:rPr>
          <w:rFonts w:ascii="Arial" w:hAnsi="Arial" w:cs="Arial"/>
          <w:b/>
          <w:sz w:val="32"/>
          <w:szCs w:val="32"/>
        </w:rPr>
        <w:t>S</w:t>
      </w:r>
      <w:r w:rsidR="008E1DD7">
        <w:rPr>
          <w:rFonts w:ascii="Arial" w:hAnsi="Arial" w:cs="Arial"/>
          <w:b/>
          <w:sz w:val="32"/>
          <w:szCs w:val="32"/>
        </w:rPr>
        <w:t>chemes</w:t>
      </w:r>
    </w:p>
    <w:p w:rsidR="00EE22B5" w:rsidRPr="008E1DD7" w:rsidRDefault="00EE22B5" w:rsidP="00BE0E15">
      <w:pPr>
        <w:pStyle w:val="Subtitle"/>
        <w:widowControl w:val="0"/>
        <w:jc w:val="left"/>
        <w:rPr>
          <w:rFonts w:ascii="Arial" w:hAnsi="Arial" w:cs="Arial"/>
          <w:b w:val="0"/>
          <w:sz w:val="24"/>
          <w:szCs w:val="24"/>
        </w:rPr>
      </w:pPr>
    </w:p>
    <w:p w:rsidR="00EE22B5" w:rsidRPr="008E1DD7" w:rsidRDefault="00EE22B5" w:rsidP="00BE0E15">
      <w:pPr>
        <w:widowControl w:val="0"/>
        <w:rPr>
          <w:rFonts w:ascii="Arial" w:hAnsi="Arial" w:cs="Arial"/>
          <w:b/>
          <w:sz w:val="28"/>
          <w:szCs w:val="28"/>
          <w:u w:val="single"/>
        </w:rPr>
      </w:pPr>
      <w:r w:rsidRPr="008E1DD7">
        <w:rPr>
          <w:rFonts w:ascii="Arial" w:hAnsi="Arial" w:cs="Arial"/>
          <w:b/>
          <w:sz w:val="28"/>
          <w:szCs w:val="28"/>
          <w:u w:val="single"/>
        </w:rPr>
        <w:t>Principles of Good Practice</w:t>
      </w:r>
    </w:p>
    <w:p w:rsidR="00EE22B5" w:rsidRPr="008E1DD7" w:rsidRDefault="00EE22B5" w:rsidP="00BE0E15">
      <w:pPr>
        <w:widowControl w:val="0"/>
        <w:rPr>
          <w:rFonts w:ascii="Arial" w:hAnsi="Arial" w:cs="Arial"/>
          <w:b/>
        </w:rPr>
      </w:pPr>
    </w:p>
    <w:p w:rsidR="00630533" w:rsidRPr="008E1DD7" w:rsidRDefault="00630533" w:rsidP="00F94269">
      <w:pPr>
        <w:widowControl w:val="0"/>
        <w:numPr>
          <w:ilvl w:val="0"/>
          <w:numId w:val="33"/>
        </w:numPr>
        <w:rPr>
          <w:rFonts w:ascii="Arial" w:hAnsi="Arial" w:cs="Arial"/>
        </w:rPr>
      </w:pPr>
      <w:r w:rsidRPr="008E1DD7">
        <w:rPr>
          <w:rFonts w:ascii="Arial" w:hAnsi="Arial" w:cs="Arial"/>
        </w:rPr>
        <w:t xml:space="preserve">Neighbouring schemes should discuss the principle of sharing Shared Lives </w:t>
      </w:r>
      <w:r w:rsidR="008E1DD7" w:rsidRPr="008E1DD7">
        <w:rPr>
          <w:rFonts w:ascii="Arial" w:hAnsi="Arial" w:cs="Arial"/>
        </w:rPr>
        <w:t>carers</w:t>
      </w:r>
      <w:r w:rsidRPr="008E1DD7">
        <w:rPr>
          <w:rFonts w:ascii="Arial" w:hAnsi="Arial" w:cs="Arial"/>
        </w:rPr>
        <w:t>.</w:t>
      </w:r>
    </w:p>
    <w:p w:rsidR="00630533" w:rsidRPr="008E1DD7" w:rsidRDefault="00CA3AA2" w:rsidP="00F94269">
      <w:pPr>
        <w:widowControl w:val="0"/>
        <w:numPr>
          <w:ilvl w:val="0"/>
          <w:numId w:val="33"/>
        </w:numPr>
        <w:rPr>
          <w:rFonts w:ascii="Arial" w:hAnsi="Arial" w:cs="Arial"/>
        </w:rPr>
      </w:pPr>
      <w:r w:rsidRPr="008E1DD7">
        <w:rPr>
          <w:rFonts w:ascii="Arial" w:hAnsi="Arial" w:cs="Arial"/>
        </w:rPr>
        <w:t xml:space="preserve">The Shared Lives </w:t>
      </w:r>
      <w:r w:rsidR="008E1DD7" w:rsidRPr="008E1DD7">
        <w:rPr>
          <w:rFonts w:ascii="Arial" w:hAnsi="Arial" w:cs="Arial"/>
        </w:rPr>
        <w:t>carers</w:t>
      </w:r>
      <w:r w:rsidRPr="008E1DD7">
        <w:rPr>
          <w:rFonts w:ascii="Arial" w:hAnsi="Arial" w:cs="Arial"/>
        </w:rPr>
        <w:t xml:space="preserve"> should talk to their scheme</w:t>
      </w:r>
      <w:r w:rsidR="00630533" w:rsidRPr="008E1DD7">
        <w:rPr>
          <w:rFonts w:ascii="Arial" w:hAnsi="Arial" w:cs="Arial"/>
        </w:rPr>
        <w:t>s</w:t>
      </w:r>
      <w:r w:rsidRPr="008E1DD7">
        <w:rPr>
          <w:rFonts w:ascii="Arial" w:hAnsi="Arial" w:cs="Arial"/>
        </w:rPr>
        <w:t xml:space="preserve"> before </w:t>
      </w:r>
      <w:r w:rsidR="00630533" w:rsidRPr="008E1DD7">
        <w:rPr>
          <w:rFonts w:ascii="Arial" w:hAnsi="Arial" w:cs="Arial"/>
        </w:rPr>
        <w:t>approaching</w:t>
      </w:r>
      <w:r w:rsidRPr="008E1DD7">
        <w:rPr>
          <w:rFonts w:ascii="Arial" w:hAnsi="Arial" w:cs="Arial"/>
        </w:rPr>
        <w:t xml:space="preserve"> another scheme.</w:t>
      </w:r>
    </w:p>
    <w:p w:rsidR="00EE22B5" w:rsidRPr="008E1DD7" w:rsidRDefault="00EE22B5" w:rsidP="00F94269">
      <w:pPr>
        <w:widowControl w:val="0"/>
        <w:numPr>
          <w:ilvl w:val="0"/>
          <w:numId w:val="33"/>
        </w:numPr>
        <w:rPr>
          <w:rFonts w:ascii="Arial" w:hAnsi="Arial" w:cs="Arial"/>
        </w:rPr>
      </w:pPr>
      <w:r w:rsidRPr="008E1DD7">
        <w:rPr>
          <w:rFonts w:ascii="Arial" w:hAnsi="Arial" w:cs="Arial"/>
        </w:rPr>
        <w:t>Where joint working is taking place then good communication between all parties concerned should be seen as critical to good practice.</w:t>
      </w:r>
    </w:p>
    <w:p w:rsidR="00EE22B5" w:rsidRPr="008E1DD7" w:rsidRDefault="00EE22B5" w:rsidP="00F94269">
      <w:pPr>
        <w:widowControl w:val="0"/>
        <w:numPr>
          <w:ilvl w:val="0"/>
          <w:numId w:val="33"/>
        </w:numPr>
        <w:rPr>
          <w:rFonts w:ascii="Arial" w:hAnsi="Arial" w:cs="Arial"/>
        </w:rPr>
      </w:pPr>
      <w:r w:rsidRPr="008E1DD7">
        <w:rPr>
          <w:rFonts w:ascii="Arial" w:hAnsi="Arial" w:cs="Arial"/>
        </w:rPr>
        <w:t xml:space="preserve">The wishes and needs of the individual </w:t>
      </w:r>
      <w:r w:rsidR="00630533" w:rsidRPr="008E1DD7">
        <w:rPr>
          <w:rFonts w:ascii="Arial" w:hAnsi="Arial" w:cs="Arial"/>
        </w:rPr>
        <w:t>(</w:t>
      </w:r>
      <w:r w:rsidRPr="008E1DD7">
        <w:rPr>
          <w:rFonts w:ascii="Arial" w:hAnsi="Arial" w:cs="Arial"/>
        </w:rPr>
        <w:t xml:space="preserve">and </w:t>
      </w:r>
      <w:r w:rsidR="00630533" w:rsidRPr="008E1DD7">
        <w:rPr>
          <w:rFonts w:ascii="Arial" w:hAnsi="Arial" w:cs="Arial"/>
        </w:rPr>
        <w:t xml:space="preserve">any </w:t>
      </w:r>
      <w:r w:rsidRPr="008E1DD7">
        <w:rPr>
          <w:rFonts w:ascii="Arial" w:hAnsi="Arial" w:cs="Arial"/>
        </w:rPr>
        <w:t xml:space="preserve">other people already </w:t>
      </w:r>
      <w:r w:rsidR="00630533" w:rsidRPr="008E1DD7">
        <w:rPr>
          <w:rFonts w:ascii="Arial" w:hAnsi="Arial" w:cs="Arial"/>
        </w:rPr>
        <w:t>supported by the Shared Lives carer)</w:t>
      </w:r>
      <w:r w:rsidRPr="008E1DD7">
        <w:rPr>
          <w:rFonts w:ascii="Arial" w:hAnsi="Arial" w:cs="Arial"/>
        </w:rPr>
        <w:t xml:space="preserve"> should be central to any </w:t>
      </w:r>
      <w:r w:rsidR="00CA3AA2" w:rsidRPr="008E1DD7">
        <w:rPr>
          <w:rFonts w:ascii="Arial" w:hAnsi="Arial" w:cs="Arial"/>
        </w:rPr>
        <w:t xml:space="preserve">Shared Lives </w:t>
      </w:r>
      <w:r w:rsidR="00B72559" w:rsidRPr="008E1DD7">
        <w:rPr>
          <w:rFonts w:ascii="Arial" w:hAnsi="Arial" w:cs="Arial"/>
        </w:rPr>
        <w:t>arrangement decision</w:t>
      </w:r>
      <w:r w:rsidRPr="008E1DD7">
        <w:rPr>
          <w:rFonts w:ascii="Arial" w:hAnsi="Arial" w:cs="Arial"/>
        </w:rPr>
        <w:t>.</w:t>
      </w:r>
    </w:p>
    <w:p w:rsidR="00EE22B5" w:rsidRPr="008E1DD7" w:rsidRDefault="00630533" w:rsidP="00F94269">
      <w:pPr>
        <w:widowControl w:val="0"/>
        <w:numPr>
          <w:ilvl w:val="0"/>
          <w:numId w:val="33"/>
        </w:numPr>
        <w:rPr>
          <w:rFonts w:ascii="Arial" w:hAnsi="Arial" w:cs="Arial"/>
        </w:rPr>
      </w:pPr>
      <w:r w:rsidRPr="008E1DD7">
        <w:rPr>
          <w:rFonts w:ascii="Arial" w:hAnsi="Arial" w:cs="Arial"/>
        </w:rPr>
        <w:t>Accurate and current</w:t>
      </w:r>
      <w:r w:rsidR="00EE22B5" w:rsidRPr="008E1DD7">
        <w:rPr>
          <w:rFonts w:ascii="Arial" w:hAnsi="Arial" w:cs="Arial"/>
        </w:rPr>
        <w:t xml:space="preserve"> information about prospective persons to</w:t>
      </w:r>
      <w:r w:rsidRPr="008E1DD7">
        <w:rPr>
          <w:rFonts w:ascii="Arial" w:hAnsi="Arial" w:cs="Arial"/>
        </w:rPr>
        <w:t xml:space="preserve"> be</w:t>
      </w:r>
      <w:r w:rsidR="00EE22B5" w:rsidRPr="008E1DD7">
        <w:rPr>
          <w:rFonts w:ascii="Arial" w:hAnsi="Arial" w:cs="Arial"/>
        </w:rPr>
        <w:t xml:space="preserve"> </w:t>
      </w:r>
      <w:r w:rsidRPr="008E1DD7">
        <w:rPr>
          <w:rFonts w:ascii="Arial" w:hAnsi="Arial" w:cs="Arial"/>
        </w:rPr>
        <w:t>involved in arrangements</w:t>
      </w:r>
      <w:r w:rsidR="00EE22B5" w:rsidRPr="008E1DD7">
        <w:rPr>
          <w:rFonts w:ascii="Arial" w:hAnsi="Arial" w:cs="Arial"/>
        </w:rPr>
        <w:t xml:space="preserve"> must be provided.</w:t>
      </w:r>
    </w:p>
    <w:p w:rsidR="00EE22B5" w:rsidRPr="008E1DD7" w:rsidRDefault="00EE22B5" w:rsidP="00F94269">
      <w:pPr>
        <w:widowControl w:val="0"/>
        <w:numPr>
          <w:ilvl w:val="0"/>
          <w:numId w:val="33"/>
        </w:numPr>
        <w:rPr>
          <w:rFonts w:ascii="Arial" w:hAnsi="Arial" w:cs="Arial"/>
        </w:rPr>
      </w:pPr>
      <w:r w:rsidRPr="008E1DD7">
        <w:rPr>
          <w:rFonts w:ascii="Arial" w:hAnsi="Arial" w:cs="Arial"/>
        </w:rPr>
        <w:t>There needs to be clarity between Shared Lives</w:t>
      </w:r>
      <w:r w:rsidR="00161FD8" w:rsidRPr="008E1DD7">
        <w:rPr>
          <w:rFonts w:ascii="Arial" w:hAnsi="Arial" w:cs="Arial"/>
        </w:rPr>
        <w:t xml:space="preserve"> schem</w:t>
      </w:r>
      <w:r w:rsidRPr="008E1DD7">
        <w:rPr>
          <w:rFonts w:ascii="Arial" w:hAnsi="Arial" w:cs="Arial"/>
        </w:rPr>
        <w:t xml:space="preserve">es, who share </w:t>
      </w:r>
      <w:r w:rsidR="00161FD8" w:rsidRPr="008E1DD7">
        <w:rPr>
          <w:rFonts w:ascii="Arial" w:hAnsi="Arial" w:cs="Arial"/>
        </w:rPr>
        <w:t xml:space="preserve">Shared Lives </w:t>
      </w:r>
      <w:r w:rsidR="008E1DD7" w:rsidRPr="008E1DD7">
        <w:rPr>
          <w:rFonts w:ascii="Arial" w:hAnsi="Arial" w:cs="Arial"/>
        </w:rPr>
        <w:t>carers</w:t>
      </w:r>
      <w:r w:rsidRPr="008E1DD7">
        <w:rPr>
          <w:rFonts w:ascii="Arial" w:hAnsi="Arial" w:cs="Arial"/>
        </w:rPr>
        <w:t>, about their respective roles.  This should be subject to written agreement.</w:t>
      </w:r>
    </w:p>
    <w:p w:rsidR="00EE22B5" w:rsidRPr="008E1DD7" w:rsidRDefault="00EE22B5" w:rsidP="00F94269">
      <w:pPr>
        <w:widowControl w:val="0"/>
        <w:numPr>
          <w:ilvl w:val="0"/>
          <w:numId w:val="33"/>
        </w:numPr>
        <w:rPr>
          <w:rFonts w:ascii="Arial" w:hAnsi="Arial" w:cs="Arial"/>
        </w:rPr>
      </w:pPr>
      <w:r w:rsidRPr="008E1DD7">
        <w:rPr>
          <w:rFonts w:ascii="Arial" w:hAnsi="Arial" w:cs="Arial"/>
        </w:rPr>
        <w:t xml:space="preserve">There needs to be </w:t>
      </w:r>
      <w:r w:rsidR="00630533" w:rsidRPr="008E1DD7">
        <w:rPr>
          <w:rFonts w:ascii="Arial" w:hAnsi="Arial" w:cs="Arial"/>
        </w:rPr>
        <w:t>comprehensive and current</w:t>
      </w:r>
      <w:r w:rsidRPr="008E1DD7">
        <w:rPr>
          <w:rFonts w:ascii="Arial" w:hAnsi="Arial" w:cs="Arial"/>
        </w:rPr>
        <w:t xml:space="preserve"> Risk Assessment and Risk Management</w:t>
      </w:r>
      <w:r w:rsidR="00630533" w:rsidRPr="008E1DD7">
        <w:rPr>
          <w:rFonts w:ascii="Arial" w:hAnsi="Arial" w:cs="Arial"/>
        </w:rPr>
        <w:t xml:space="preserve"> Plans</w:t>
      </w:r>
      <w:r w:rsidRPr="008E1DD7">
        <w:rPr>
          <w:rFonts w:ascii="Arial" w:hAnsi="Arial" w:cs="Arial"/>
        </w:rPr>
        <w:t>.</w:t>
      </w:r>
    </w:p>
    <w:p w:rsidR="00EE22B5" w:rsidRPr="008E1DD7" w:rsidRDefault="00EE22B5" w:rsidP="00F94269">
      <w:pPr>
        <w:widowControl w:val="0"/>
        <w:numPr>
          <w:ilvl w:val="0"/>
          <w:numId w:val="33"/>
        </w:numPr>
        <w:rPr>
          <w:rFonts w:ascii="Arial" w:hAnsi="Arial" w:cs="Arial"/>
        </w:rPr>
      </w:pPr>
      <w:r w:rsidRPr="008E1DD7">
        <w:rPr>
          <w:rFonts w:ascii="Arial" w:hAnsi="Arial" w:cs="Arial"/>
        </w:rPr>
        <w:t>Steps should be taken to avoid unnecessary duplication of paperwork and processes.</w:t>
      </w:r>
    </w:p>
    <w:p w:rsidR="00EE22B5" w:rsidRPr="008E1DD7" w:rsidRDefault="00D63380" w:rsidP="00F94269">
      <w:pPr>
        <w:widowControl w:val="0"/>
        <w:numPr>
          <w:ilvl w:val="0"/>
          <w:numId w:val="33"/>
        </w:numPr>
        <w:rPr>
          <w:rFonts w:ascii="Arial" w:hAnsi="Arial" w:cs="Arial"/>
        </w:rPr>
      </w:pPr>
      <w:r w:rsidRPr="008E1DD7">
        <w:rPr>
          <w:rFonts w:ascii="Arial" w:hAnsi="Arial" w:cs="Arial"/>
        </w:rPr>
        <w:t xml:space="preserve">The role of </w:t>
      </w:r>
      <w:r w:rsidR="0037392B" w:rsidRPr="008E1DD7">
        <w:rPr>
          <w:rFonts w:ascii="Arial" w:hAnsi="Arial" w:cs="Arial"/>
        </w:rPr>
        <w:t>Independent</w:t>
      </w:r>
      <w:r w:rsidR="00EE22B5" w:rsidRPr="008E1DD7">
        <w:rPr>
          <w:rFonts w:ascii="Arial" w:hAnsi="Arial" w:cs="Arial"/>
        </w:rPr>
        <w:t xml:space="preserve"> Panels should be seen as an important part of the decision making process regarding the sharing of </w:t>
      </w:r>
      <w:r w:rsidR="00161FD8" w:rsidRPr="008E1DD7">
        <w:rPr>
          <w:rFonts w:ascii="Arial" w:hAnsi="Arial" w:cs="Arial"/>
        </w:rPr>
        <w:t>Shared Lives</w:t>
      </w:r>
      <w:r w:rsidR="00EE22B5" w:rsidRPr="008E1DD7">
        <w:rPr>
          <w:rFonts w:ascii="Arial" w:hAnsi="Arial" w:cs="Arial"/>
        </w:rPr>
        <w:t xml:space="preserve"> </w:t>
      </w:r>
      <w:r w:rsidR="008E1DD7" w:rsidRPr="008E1DD7">
        <w:rPr>
          <w:rFonts w:ascii="Arial" w:hAnsi="Arial" w:cs="Arial"/>
        </w:rPr>
        <w:t>carers</w:t>
      </w:r>
      <w:r w:rsidR="00EE22B5" w:rsidRPr="008E1DD7">
        <w:rPr>
          <w:rFonts w:ascii="Arial" w:hAnsi="Arial" w:cs="Arial"/>
        </w:rPr>
        <w:t xml:space="preserve"> between schemes.</w:t>
      </w:r>
      <w:r w:rsidR="0037392B" w:rsidRPr="008E1DD7">
        <w:rPr>
          <w:rFonts w:ascii="Arial" w:hAnsi="Arial" w:cs="Arial"/>
        </w:rPr>
        <w:t xml:space="preserve">  A</w:t>
      </w:r>
      <w:r w:rsidR="00EE22B5" w:rsidRPr="008E1DD7">
        <w:rPr>
          <w:rFonts w:ascii="Arial" w:hAnsi="Arial" w:cs="Arial"/>
        </w:rPr>
        <w:t>ny potential conflict of interest</w:t>
      </w:r>
      <w:r w:rsidR="0037392B" w:rsidRPr="008E1DD7">
        <w:rPr>
          <w:rFonts w:ascii="Arial" w:hAnsi="Arial" w:cs="Arial"/>
        </w:rPr>
        <w:t xml:space="preserve"> should be declared</w:t>
      </w:r>
      <w:r w:rsidR="00EE22B5" w:rsidRPr="008E1DD7">
        <w:rPr>
          <w:rFonts w:ascii="Arial" w:hAnsi="Arial" w:cs="Arial"/>
        </w:rPr>
        <w:t xml:space="preserve">, particularly where some panel members may be drawn from a scheme with </w:t>
      </w:r>
      <w:r w:rsidR="00161FD8" w:rsidRPr="008E1DD7">
        <w:rPr>
          <w:rFonts w:ascii="Arial" w:hAnsi="Arial" w:cs="Arial"/>
        </w:rPr>
        <w:t xml:space="preserve">Shared Lives </w:t>
      </w:r>
      <w:r w:rsidR="008E1DD7" w:rsidRPr="008E1DD7">
        <w:rPr>
          <w:rFonts w:ascii="Arial" w:hAnsi="Arial" w:cs="Arial"/>
        </w:rPr>
        <w:t>carers</w:t>
      </w:r>
      <w:r w:rsidR="00EE22B5" w:rsidRPr="008E1DD7">
        <w:rPr>
          <w:rFonts w:ascii="Arial" w:hAnsi="Arial" w:cs="Arial"/>
        </w:rPr>
        <w:t xml:space="preserve"> in common. </w:t>
      </w:r>
    </w:p>
    <w:p w:rsidR="00EE22B5" w:rsidRPr="008E1DD7" w:rsidRDefault="00EE22B5" w:rsidP="00BE0E15">
      <w:pPr>
        <w:widowControl w:val="0"/>
        <w:ind w:left="360"/>
        <w:rPr>
          <w:rFonts w:ascii="Arial" w:hAnsi="Arial" w:cs="Arial"/>
        </w:rPr>
      </w:pPr>
    </w:p>
    <w:p w:rsidR="00EE22B5" w:rsidRPr="008E1DD7" w:rsidRDefault="00EE22B5" w:rsidP="00BE0E15">
      <w:pPr>
        <w:widowControl w:val="0"/>
        <w:rPr>
          <w:rFonts w:ascii="Arial" w:hAnsi="Arial" w:cs="Arial"/>
          <w:b/>
          <w:sz w:val="28"/>
          <w:szCs w:val="28"/>
          <w:u w:val="single"/>
        </w:rPr>
      </w:pPr>
      <w:r w:rsidRPr="008E1DD7">
        <w:rPr>
          <w:rFonts w:ascii="Arial" w:hAnsi="Arial" w:cs="Arial"/>
          <w:b/>
          <w:sz w:val="28"/>
          <w:szCs w:val="28"/>
          <w:u w:val="single"/>
        </w:rPr>
        <w:t xml:space="preserve">Shared Lives </w:t>
      </w:r>
      <w:r w:rsidR="00F94269">
        <w:rPr>
          <w:rFonts w:ascii="Arial" w:hAnsi="Arial" w:cs="Arial"/>
          <w:b/>
          <w:sz w:val="28"/>
          <w:szCs w:val="28"/>
          <w:u w:val="single"/>
        </w:rPr>
        <w:t>C</w:t>
      </w:r>
      <w:r w:rsidR="008E1DD7">
        <w:rPr>
          <w:rFonts w:ascii="Arial" w:hAnsi="Arial" w:cs="Arial"/>
          <w:b/>
          <w:sz w:val="28"/>
          <w:szCs w:val="28"/>
          <w:u w:val="single"/>
        </w:rPr>
        <w:t>arers</w:t>
      </w:r>
      <w:r w:rsidR="00161FD8" w:rsidRPr="008E1DD7">
        <w:rPr>
          <w:rFonts w:ascii="Arial" w:hAnsi="Arial" w:cs="Arial"/>
          <w:b/>
          <w:sz w:val="28"/>
          <w:szCs w:val="28"/>
          <w:u w:val="single"/>
        </w:rPr>
        <w:t>’</w:t>
      </w:r>
      <w:r w:rsidRPr="008E1DD7">
        <w:rPr>
          <w:rFonts w:ascii="Arial" w:hAnsi="Arial" w:cs="Arial"/>
          <w:b/>
          <w:sz w:val="28"/>
          <w:szCs w:val="28"/>
          <w:u w:val="single"/>
        </w:rPr>
        <w:t xml:space="preserve"> Protocol</w:t>
      </w:r>
    </w:p>
    <w:p w:rsidR="00EE22B5" w:rsidRPr="008E1DD7" w:rsidRDefault="00EE22B5" w:rsidP="00BE0E15">
      <w:pPr>
        <w:widowControl w:val="0"/>
        <w:rPr>
          <w:rFonts w:ascii="Arial" w:hAnsi="Arial" w:cs="Arial"/>
          <w:b/>
          <w:u w:val="single"/>
        </w:rPr>
      </w:pP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 xml:space="preserve">If you are considering working for a second scheme then you should discuss this with your existing scheme worker and keep them advised of the progress of your application.  </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You should also fully inform the scheme to which you are applying of your status with the existing scheme and include them as a referee as part of your application.</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If you are approved to work for more than one scheme and th</w:t>
      </w:r>
      <w:r w:rsidR="00A9488D" w:rsidRPr="008E1DD7">
        <w:rPr>
          <w:rFonts w:ascii="Arial" w:hAnsi="Arial" w:cs="Arial"/>
        </w:rPr>
        <w:t xml:space="preserve">en you are approached to make an arrangement </w:t>
      </w:r>
      <w:r w:rsidRPr="008E1DD7">
        <w:rPr>
          <w:rFonts w:ascii="Arial" w:hAnsi="Arial" w:cs="Arial"/>
        </w:rPr>
        <w:t xml:space="preserve">you must inform the other scheme as soon as this approach is made.  This is to ensure that full consideration is given to the impact of any additional </w:t>
      </w:r>
      <w:r w:rsidR="00A9488D" w:rsidRPr="008E1DD7">
        <w:rPr>
          <w:rFonts w:ascii="Arial" w:hAnsi="Arial" w:cs="Arial"/>
        </w:rPr>
        <w:t>arrangements</w:t>
      </w:r>
      <w:r w:rsidRPr="008E1DD7">
        <w:rPr>
          <w:rFonts w:ascii="Arial" w:hAnsi="Arial" w:cs="Arial"/>
        </w:rPr>
        <w:t xml:space="preserve"> on any other person placed with you or on any plans which the other scheme may have for making a further </w:t>
      </w:r>
      <w:r w:rsidR="00A9488D" w:rsidRPr="008E1DD7">
        <w:rPr>
          <w:rFonts w:ascii="Arial" w:hAnsi="Arial" w:cs="Arial"/>
        </w:rPr>
        <w:t>arrangement</w:t>
      </w:r>
      <w:r w:rsidR="00B72559" w:rsidRPr="008E1DD7">
        <w:rPr>
          <w:rFonts w:ascii="Arial" w:hAnsi="Arial" w:cs="Arial"/>
        </w:rPr>
        <w:t xml:space="preserve"> with you.</w:t>
      </w:r>
    </w:p>
    <w:p w:rsidR="00EE22B5" w:rsidRPr="008E1DD7" w:rsidRDefault="00EE22B5" w:rsidP="00BE0E15">
      <w:pPr>
        <w:widowControl w:val="0"/>
        <w:rPr>
          <w:rFonts w:ascii="Arial" w:hAnsi="Arial" w:cs="Arial"/>
          <w:b/>
          <w:sz w:val="28"/>
          <w:szCs w:val="28"/>
          <w:u w:val="single"/>
        </w:rPr>
      </w:pPr>
    </w:p>
    <w:p w:rsidR="00AE2797" w:rsidRDefault="00AE2797" w:rsidP="00BE0E15">
      <w:pPr>
        <w:widowControl w:val="0"/>
        <w:rPr>
          <w:rFonts w:ascii="Arial" w:hAnsi="Arial" w:cs="Arial"/>
          <w:b/>
          <w:sz w:val="28"/>
          <w:szCs w:val="28"/>
          <w:u w:val="single"/>
        </w:rPr>
      </w:pPr>
    </w:p>
    <w:p w:rsidR="00AE2797" w:rsidRDefault="00AE2797" w:rsidP="00BE0E15">
      <w:pPr>
        <w:widowControl w:val="0"/>
        <w:rPr>
          <w:rFonts w:ascii="Arial" w:hAnsi="Arial" w:cs="Arial"/>
          <w:b/>
          <w:sz w:val="28"/>
          <w:szCs w:val="28"/>
          <w:u w:val="single"/>
        </w:rPr>
      </w:pPr>
    </w:p>
    <w:p w:rsidR="00AE2797" w:rsidRDefault="00AE2797" w:rsidP="00BE0E15">
      <w:pPr>
        <w:widowControl w:val="0"/>
        <w:rPr>
          <w:rFonts w:ascii="Arial" w:hAnsi="Arial" w:cs="Arial"/>
          <w:b/>
          <w:sz w:val="28"/>
          <w:szCs w:val="28"/>
          <w:u w:val="single"/>
        </w:rPr>
      </w:pPr>
    </w:p>
    <w:p w:rsidR="00AE2797" w:rsidRDefault="00AE2797" w:rsidP="00BE0E15">
      <w:pPr>
        <w:widowControl w:val="0"/>
        <w:rPr>
          <w:rFonts w:ascii="Arial" w:hAnsi="Arial" w:cs="Arial"/>
          <w:b/>
          <w:sz w:val="28"/>
          <w:szCs w:val="28"/>
          <w:u w:val="single"/>
        </w:rPr>
      </w:pPr>
    </w:p>
    <w:p w:rsidR="00AE2797" w:rsidRDefault="00AE2797" w:rsidP="00BE0E15">
      <w:pPr>
        <w:widowControl w:val="0"/>
        <w:rPr>
          <w:rFonts w:ascii="Arial" w:hAnsi="Arial" w:cs="Arial"/>
          <w:b/>
          <w:sz w:val="28"/>
          <w:szCs w:val="28"/>
          <w:u w:val="single"/>
        </w:rPr>
      </w:pPr>
    </w:p>
    <w:p w:rsidR="00AE2797" w:rsidRDefault="00AE2797" w:rsidP="00BE0E15">
      <w:pPr>
        <w:widowControl w:val="0"/>
        <w:rPr>
          <w:rFonts w:ascii="Arial" w:hAnsi="Arial" w:cs="Arial"/>
          <w:b/>
          <w:sz w:val="28"/>
          <w:szCs w:val="28"/>
          <w:u w:val="single"/>
        </w:rPr>
      </w:pPr>
    </w:p>
    <w:p w:rsidR="00AE2797" w:rsidRDefault="00AE2797" w:rsidP="00BE0E15">
      <w:pPr>
        <w:widowControl w:val="0"/>
        <w:rPr>
          <w:rFonts w:ascii="Arial" w:hAnsi="Arial" w:cs="Arial"/>
          <w:b/>
          <w:sz w:val="28"/>
          <w:szCs w:val="28"/>
          <w:u w:val="single"/>
        </w:rPr>
      </w:pPr>
    </w:p>
    <w:p w:rsidR="00AE2797" w:rsidRDefault="00AE2797" w:rsidP="00BE0E15">
      <w:pPr>
        <w:widowControl w:val="0"/>
        <w:rPr>
          <w:rFonts w:ascii="Arial" w:hAnsi="Arial" w:cs="Arial"/>
          <w:b/>
          <w:sz w:val="28"/>
          <w:szCs w:val="28"/>
          <w:u w:val="single"/>
        </w:rPr>
      </w:pPr>
    </w:p>
    <w:p w:rsidR="00EE22B5" w:rsidRPr="008E1DD7" w:rsidRDefault="00EE22B5" w:rsidP="00BE0E15">
      <w:pPr>
        <w:widowControl w:val="0"/>
        <w:rPr>
          <w:rFonts w:ascii="Arial" w:hAnsi="Arial" w:cs="Arial"/>
          <w:b/>
          <w:sz w:val="28"/>
          <w:szCs w:val="28"/>
          <w:u w:val="single"/>
        </w:rPr>
      </w:pPr>
      <w:r w:rsidRPr="008E1DD7">
        <w:rPr>
          <w:rFonts w:ascii="Arial" w:hAnsi="Arial" w:cs="Arial"/>
          <w:b/>
          <w:sz w:val="28"/>
          <w:szCs w:val="28"/>
          <w:u w:val="single"/>
        </w:rPr>
        <w:t xml:space="preserve">Protocol for Joint Working between </w:t>
      </w:r>
      <w:r w:rsidR="00F94269">
        <w:rPr>
          <w:rFonts w:ascii="Arial" w:hAnsi="Arial" w:cs="Arial"/>
          <w:b/>
          <w:sz w:val="28"/>
          <w:szCs w:val="28"/>
          <w:u w:val="single"/>
        </w:rPr>
        <w:t>S</w:t>
      </w:r>
      <w:r w:rsidR="008E1DD7">
        <w:rPr>
          <w:rFonts w:ascii="Arial" w:hAnsi="Arial" w:cs="Arial"/>
          <w:b/>
          <w:sz w:val="28"/>
          <w:szCs w:val="28"/>
          <w:u w:val="single"/>
        </w:rPr>
        <w:t>chemes</w:t>
      </w:r>
    </w:p>
    <w:p w:rsidR="00EE22B5" w:rsidRPr="008E1DD7" w:rsidRDefault="00EE22B5" w:rsidP="00BE0E15">
      <w:pPr>
        <w:widowControl w:val="0"/>
        <w:rPr>
          <w:rFonts w:ascii="Arial" w:hAnsi="Arial" w:cs="Arial"/>
          <w:b/>
          <w:u w:val="single"/>
        </w:rPr>
      </w:pPr>
    </w:p>
    <w:p w:rsidR="00EE22B5" w:rsidRPr="008E1DD7" w:rsidRDefault="00EE22B5" w:rsidP="00A9488D">
      <w:pPr>
        <w:widowControl w:val="0"/>
        <w:numPr>
          <w:ilvl w:val="0"/>
          <w:numId w:val="32"/>
        </w:numPr>
        <w:tabs>
          <w:tab w:val="clear" w:pos="720"/>
        </w:tabs>
        <w:ind w:left="567" w:hanging="567"/>
        <w:rPr>
          <w:rFonts w:ascii="Arial" w:hAnsi="Arial" w:cs="Arial"/>
        </w:rPr>
      </w:pPr>
      <w:r w:rsidRPr="008E1DD7">
        <w:rPr>
          <w:rFonts w:ascii="Arial" w:hAnsi="Arial" w:cs="Arial"/>
        </w:rPr>
        <w:t>Where an exi</w:t>
      </w:r>
      <w:r w:rsidR="004B6566" w:rsidRPr="008E1DD7">
        <w:rPr>
          <w:rFonts w:ascii="Arial" w:hAnsi="Arial" w:cs="Arial"/>
        </w:rPr>
        <w:t xml:space="preserve">sting </w:t>
      </w:r>
      <w:r w:rsidR="00953F36">
        <w:rPr>
          <w:rFonts w:ascii="Arial" w:hAnsi="Arial" w:cs="Arial"/>
        </w:rPr>
        <w:t xml:space="preserve">Shared Lives </w:t>
      </w:r>
      <w:r w:rsidR="004B6566" w:rsidRPr="008E1DD7">
        <w:rPr>
          <w:rFonts w:ascii="Arial" w:hAnsi="Arial" w:cs="Arial"/>
        </w:rPr>
        <w:t>carer applies to become a</w:t>
      </w:r>
      <w:r w:rsidRPr="008E1DD7">
        <w:rPr>
          <w:rFonts w:ascii="Arial" w:hAnsi="Arial" w:cs="Arial"/>
        </w:rPr>
        <w:t xml:space="preserve"> </w:t>
      </w:r>
      <w:r w:rsidR="00A9488D" w:rsidRPr="008E1DD7">
        <w:rPr>
          <w:rFonts w:ascii="Arial" w:hAnsi="Arial" w:cs="Arial"/>
        </w:rPr>
        <w:t>Shared Lives</w:t>
      </w:r>
      <w:r w:rsidRPr="008E1DD7">
        <w:rPr>
          <w:rFonts w:ascii="Arial" w:hAnsi="Arial" w:cs="Arial"/>
        </w:rPr>
        <w:t xml:space="preserve"> carer for another scheme, this should trigger a </w:t>
      </w:r>
      <w:r w:rsidR="00953F36">
        <w:rPr>
          <w:rFonts w:ascii="Arial" w:hAnsi="Arial" w:cs="Arial"/>
        </w:rPr>
        <w:t xml:space="preserve">Shared Lives </w:t>
      </w:r>
      <w:r w:rsidRPr="008E1DD7">
        <w:rPr>
          <w:rFonts w:ascii="Arial" w:hAnsi="Arial" w:cs="Arial"/>
        </w:rPr>
        <w:t xml:space="preserve">carer review by the existing scheme.  This review should be considered by the scheme’s </w:t>
      </w:r>
      <w:r w:rsidR="0037392B" w:rsidRPr="008E1DD7">
        <w:rPr>
          <w:rFonts w:ascii="Arial" w:hAnsi="Arial" w:cs="Arial"/>
        </w:rPr>
        <w:t>Independe</w:t>
      </w:r>
      <w:r w:rsidR="00B72559" w:rsidRPr="008E1DD7">
        <w:rPr>
          <w:rFonts w:ascii="Arial" w:hAnsi="Arial" w:cs="Arial"/>
        </w:rPr>
        <w:t>nt</w:t>
      </w:r>
      <w:r w:rsidRPr="008E1DD7">
        <w:rPr>
          <w:rFonts w:ascii="Arial" w:hAnsi="Arial" w:cs="Arial"/>
        </w:rPr>
        <w:t xml:space="preserve"> Panel so that any necessary changes to the current approval can be made and reflected in an amended </w:t>
      </w:r>
      <w:r w:rsidR="00982459">
        <w:rPr>
          <w:rFonts w:ascii="Arial" w:hAnsi="Arial" w:cs="Arial"/>
        </w:rPr>
        <w:t>Shared Lives C</w:t>
      </w:r>
      <w:r w:rsidRPr="008E1DD7">
        <w:rPr>
          <w:rFonts w:ascii="Arial" w:hAnsi="Arial" w:cs="Arial"/>
        </w:rPr>
        <w:t>arer Agreement.</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 xml:space="preserve">For existing </w:t>
      </w:r>
      <w:r w:rsidR="00953F36">
        <w:rPr>
          <w:rFonts w:ascii="Arial" w:hAnsi="Arial" w:cs="Arial"/>
        </w:rPr>
        <w:t xml:space="preserve">Shared Lives </w:t>
      </w:r>
      <w:r w:rsidR="008E1DD7" w:rsidRPr="008E1DD7">
        <w:rPr>
          <w:rFonts w:ascii="Arial" w:hAnsi="Arial" w:cs="Arial"/>
        </w:rPr>
        <w:t>carers</w:t>
      </w:r>
      <w:r w:rsidRPr="008E1DD7">
        <w:rPr>
          <w:rFonts w:ascii="Arial" w:hAnsi="Arial" w:cs="Arial"/>
        </w:rPr>
        <w:t xml:space="preserve"> who are already approved by more than one scheme then a </w:t>
      </w:r>
      <w:r w:rsidR="00953F36">
        <w:rPr>
          <w:rFonts w:ascii="Arial" w:hAnsi="Arial" w:cs="Arial"/>
        </w:rPr>
        <w:t xml:space="preserve">Shared Lives </w:t>
      </w:r>
      <w:r w:rsidRPr="008E1DD7">
        <w:rPr>
          <w:rFonts w:ascii="Arial" w:hAnsi="Arial" w:cs="Arial"/>
        </w:rPr>
        <w:t xml:space="preserve">carer review should be conducted jointly by both schemes at the earliest opportunity and this be presented to the respective </w:t>
      </w:r>
      <w:r w:rsidR="00953F36">
        <w:rPr>
          <w:rFonts w:ascii="Arial" w:hAnsi="Arial" w:cs="Arial"/>
        </w:rPr>
        <w:t>i</w:t>
      </w:r>
      <w:r w:rsidR="0037392B" w:rsidRPr="008E1DD7">
        <w:rPr>
          <w:rFonts w:ascii="Arial" w:hAnsi="Arial" w:cs="Arial"/>
        </w:rPr>
        <w:t>ndependent</w:t>
      </w:r>
      <w:r w:rsidRPr="008E1DD7">
        <w:rPr>
          <w:rFonts w:ascii="Arial" w:hAnsi="Arial" w:cs="Arial"/>
        </w:rPr>
        <w:t xml:space="preserve"> </w:t>
      </w:r>
      <w:r w:rsidR="00953F36">
        <w:rPr>
          <w:rFonts w:ascii="Arial" w:hAnsi="Arial" w:cs="Arial"/>
        </w:rPr>
        <w:t>p</w:t>
      </w:r>
      <w:r w:rsidRPr="008E1DD7">
        <w:rPr>
          <w:rFonts w:ascii="Arial" w:hAnsi="Arial" w:cs="Arial"/>
        </w:rPr>
        <w:t>anels</w:t>
      </w:r>
      <w:r w:rsidR="0037392B" w:rsidRPr="008E1DD7">
        <w:rPr>
          <w:rFonts w:ascii="Arial" w:hAnsi="Arial" w:cs="Arial"/>
        </w:rPr>
        <w:t xml:space="preserve">.  </w:t>
      </w:r>
      <w:r w:rsidR="00CA3AA2" w:rsidRPr="008E1DD7">
        <w:rPr>
          <w:rFonts w:ascii="Arial" w:hAnsi="Arial" w:cs="Arial"/>
        </w:rPr>
        <w:t xml:space="preserve">If however, the </w:t>
      </w:r>
      <w:r w:rsidR="00953F36">
        <w:rPr>
          <w:rFonts w:ascii="Arial" w:hAnsi="Arial" w:cs="Arial"/>
        </w:rPr>
        <w:t>i</w:t>
      </w:r>
      <w:r w:rsidR="00CA3AA2" w:rsidRPr="008E1DD7">
        <w:rPr>
          <w:rFonts w:ascii="Arial" w:hAnsi="Arial" w:cs="Arial"/>
        </w:rPr>
        <w:t xml:space="preserve">ndependent </w:t>
      </w:r>
      <w:r w:rsidR="00953F36">
        <w:rPr>
          <w:rFonts w:ascii="Arial" w:hAnsi="Arial" w:cs="Arial"/>
        </w:rPr>
        <w:t>p</w:t>
      </w:r>
      <w:r w:rsidR="00CA3AA2" w:rsidRPr="008E1DD7">
        <w:rPr>
          <w:rFonts w:ascii="Arial" w:hAnsi="Arial" w:cs="Arial"/>
        </w:rPr>
        <w:t xml:space="preserve">anels arrive at differing views, then the scheme managers will work together to reach an agreement.  </w:t>
      </w:r>
      <w:r w:rsidR="0037392B" w:rsidRPr="008E1DD7">
        <w:rPr>
          <w:rFonts w:ascii="Arial" w:hAnsi="Arial" w:cs="Arial"/>
        </w:rPr>
        <w:t>A</w:t>
      </w:r>
      <w:r w:rsidRPr="008E1DD7">
        <w:rPr>
          <w:rFonts w:ascii="Arial" w:hAnsi="Arial" w:cs="Arial"/>
        </w:rPr>
        <w:t xml:space="preserve">ny conditions made </w:t>
      </w:r>
      <w:r w:rsidR="00CA3AA2" w:rsidRPr="008E1DD7">
        <w:rPr>
          <w:rFonts w:ascii="Arial" w:hAnsi="Arial" w:cs="Arial"/>
        </w:rPr>
        <w:t xml:space="preserve">will be </w:t>
      </w:r>
      <w:r w:rsidRPr="008E1DD7">
        <w:rPr>
          <w:rFonts w:ascii="Arial" w:hAnsi="Arial" w:cs="Arial"/>
        </w:rPr>
        <w:t xml:space="preserve">reflected in amended </w:t>
      </w:r>
      <w:r w:rsidR="00953F36">
        <w:rPr>
          <w:rFonts w:ascii="Arial" w:hAnsi="Arial" w:cs="Arial"/>
        </w:rPr>
        <w:t>Shared Lives c</w:t>
      </w:r>
      <w:r w:rsidRPr="008E1DD7">
        <w:rPr>
          <w:rFonts w:ascii="Arial" w:hAnsi="Arial" w:cs="Arial"/>
        </w:rPr>
        <w:t xml:space="preserve">arer </w:t>
      </w:r>
      <w:r w:rsidR="00953F36">
        <w:rPr>
          <w:rFonts w:ascii="Arial" w:hAnsi="Arial" w:cs="Arial"/>
        </w:rPr>
        <w:t>a</w:t>
      </w:r>
      <w:r w:rsidRPr="008E1DD7">
        <w:rPr>
          <w:rFonts w:ascii="Arial" w:hAnsi="Arial" w:cs="Arial"/>
        </w:rPr>
        <w:t>greements.</w:t>
      </w:r>
      <w:r w:rsidR="00CA3AA2" w:rsidRPr="008E1DD7">
        <w:rPr>
          <w:rFonts w:ascii="Arial" w:hAnsi="Arial" w:cs="Arial"/>
        </w:rPr>
        <w:t xml:space="preserve">  </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 xml:space="preserve">Identify a lead scheme.  This will normally be the scheme that first approved the </w:t>
      </w:r>
      <w:r w:rsidR="00A9488D" w:rsidRPr="008E1DD7">
        <w:rPr>
          <w:rFonts w:ascii="Arial" w:hAnsi="Arial" w:cs="Arial"/>
        </w:rPr>
        <w:t xml:space="preserve">Shared Lives </w:t>
      </w:r>
      <w:r w:rsidR="008E1DD7" w:rsidRPr="008E1DD7">
        <w:rPr>
          <w:rFonts w:ascii="Arial" w:hAnsi="Arial" w:cs="Arial"/>
        </w:rPr>
        <w:t>carer</w:t>
      </w:r>
      <w:r w:rsidR="00953F36">
        <w:rPr>
          <w:rFonts w:ascii="Arial" w:hAnsi="Arial" w:cs="Arial"/>
        </w:rPr>
        <w:t>/</w:t>
      </w:r>
      <w:r w:rsidR="008E1DD7" w:rsidRPr="008E1DD7">
        <w:rPr>
          <w:rFonts w:ascii="Arial" w:hAnsi="Arial" w:cs="Arial"/>
        </w:rPr>
        <w:t>s</w:t>
      </w:r>
      <w:r w:rsidRPr="008E1DD7">
        <w:rPr>
          <w:rFonts w:ascii="Arial" w:hAnsi="Arial" w:cs="Arial"/>
        </w:rPr>
        <w:t>.</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 xml:space="preserve">There needs to be an agreement in relation to each </w:t>
      </w:r>
      <w:r w:rsidR="00A9488D" w:rsidRPr="008E1DD7">
        <w:rPr>
          <w:rFonts w:ascii="Arial" w:hAnsi="Arial" w:cs="Arial"/>
        </w:rPr>
        <w:t>Shared Lives</w:t>
      </w:r>
      <w:r w:rsidRPr="008E1DD7">
        <w:rPr>
          <w:rFonts w:ascii="Arial" w:hAnsi="Arial" w:cs="Arial"/>
        </w:rPr>
        <w:t xml:space="preserve"> carer about how their learning needs will be met. Generally this will be facilitated through the lead scheme.</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 xml:space="preserve">It will be the responsibility of both schemes to ensure through negotiation that no </w:t>
      </w:r>
      <w:r w:rsidR="00A9488D" w:rsidRPr="008E1DD7">
        <w:rPr>
          <w:rFonts w:ascii="Arial" w:hAnsi="Arial" w:cs="Arial"/>
        </w:rPr>
        <w:t>Shared Lives</w:t>
      </w:r>
      <w:r w:rsidRPr="008E1DD7">
        <w:rPr>
          <w:rFonts w:ascii="Arial" w:hAnsi="Arial" w:cs="Arial"/>
        </w:rPr>
        <w:t xml:space="preserve"> </w:t>
      </w:r>
      <w:r w:rsidR="008E1DD7" w:rsidRPr="008E1DD7">
        <w:rPr>
          <w:rFonts w:ascii="Arial" w:hAnsi="Arial" w:cs="Arial"/>
        </w:rPr>
        <w:t>carers</w:t>
      </w:r>
      <w:r w:rsidRPr="008E1DD7">
        <w:rPr>
          <w:rFonts w:ascii="Arial" w:hAnsi="Arial" w:cs="Arial"/>
        </w:rPr>
        <w:t xml:space="preserve"> are left by default </w:t>
      </w:r>
      <w:r w:rsidR="00B72559" w:rsidRPr="008E1DD7">
        <w:rPr>
          <w:rFonts w:ascii="Arial" w:hAnsi="Arial" w:cs="Arial"/>
        </w:rPr>
        <w:t>without</w:t>
      </w:r>
      <w:r w:rsidRPr="008E1DD7">
        <w:rPr>
          <w:rFonts w:ascii="Arial" w:hAnsi="Arial" w:cs="Arial"/>
        </w:rPr>
        <w:t xml:space="preserve"> training and other learning opportunities.</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 xml:space="preserve">There needs to be a clear written agreement about the </w:t>
      </w:r>
      <w:r w:rsidR="00A9488D" w:rsidRPr="008E1DD7">
        <w:rPr>
          <w:rFonts w:ascii="Arial" w:hAnsi="Arial" w:cs="Arial"/>
        </w:rPr>
        <w:t>Shared Lives</w:t>
      </w:r>
      <w:r w:rsidR="002612E2" w:rsidRPr="008E1DD7">
        <w:rPr>
          <w:rFonts w:ascii="Arial" w:hAnsi="Arial" w:cs="Arial"/>
        </w:rPr>
        <w:t xml:space="preserve"> </w:t>
      </w:r>
      <w:r w:rsidR="008E1DD7" w:rsidRPr="008E1DD7">
        <w:rPr>
          <w:rFonts w:ascii="Arial" w:hAnsi="Arial" w:cs="Arial"/>
        </w:rPr>
        <w:t>carers</w:t>
      </w:r>
      <w:r w:rsidR="00A9488D" w:rsidRPr="008E1DD7">
        <w:rPr>
          <w:rFonts w:ascii="Arial" w:hAnsi="Arial" w:cs="Arial"/>
        </w:rPr>
        <w:t xml:space="preserve"> r</w:t>
      </w:r>
      <w:r w:rsidRPr="008E1DD7">
        <w:rPr>
          <w:rFonts w:ascii="Arial" w:hAnsi="Arial" w:cs="Arial"/>
        </w:rPr>
        <w:t>espite between the two schemes stating what the arrangements will be and how they will be funded.</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With regards to complaints there should be clarity about who is to conduct any investigation.  In any event both schemes should be kept fully informed of any complaints made and of the outcomes from any investigation.</w:t>
      </w:r>
    </w:p>
    <w:p w:rsidR="00EE22B5" w:rsidRPr="008E1DD7" w:rsidRDefault="00A9488D" w:rsidP="00BE0E15">
      <w:pPr>
        <w:widowControl w:val="0"/>
        <w:numPr>
          <w:ilvl w:val="0"/>
          <w:numId w:val="32"/>
        </w:numPr>
        <w:tabs>
          <w:tab w:val="clear" w:pos="720"/>
        </w:tabs>
        <w:ind w:left="567" w:hanging="567"/>
        <w:rPr>
          <w:rFonts w:ascii="Arial" w:hAnsi="Arial" w:cs="Arial"/>
        </w:rPr>
      </w:pPr>
      <w:r w:rsidRPr="008E1DD7">
        <w:rPr>
          <w:rFonts w:ascii="Arial" w:hAnsi="Arial" w:cs="Arial"/>
        </w:rPr>
        <w:t>Wher</w:t>
      </w:r>
      <w:r w:rsidR="00EE22B5" w:rsidRPr="008E1DD7">
        <w:rPr>
          <w:rFonts w:ascii="Arial" w:hAnsi="Arial" w:cs="Arial"/>
        </w:rPr>
        <w:t>ever possible joint</w:t>
      </w:r>
      <w:r w:rsidR="00953F36">
        <w:rPr>
          <w:rFonts w:ascii="Arial" w:hAnsi="Arial" w:cs="Arial"/>
        </w:rPr>
        <w:t xml:space="preserve"> Shared Lives c</w:t>
      </w:r>
      <w:r w:rsidR="00EE22B5" w:rsidRPr="008E1DD7">
        <w:rPr>
          <w:rFonts w:ascii="Arial" w:hAnsi="Arial" w:cs="Arial"/>
        </w:rPr>
        <w:t xml:space="preserve">arer </w:t>
      </w:r>
      <w:r w:rsidR="00953F36">
        <w:rPr>
          <w:rFonts w:ascii="Arial" w:hAnsi="Arial" w:cs="Arial"/>
        </w:rPr>
        <w:t>r</w:t>
      </w:r>
      <w:r w:rsidR="00EE22B5" w:rsidRPr="008E1DD7">
        <w:rPr>
          <w:rFonts w:ascii="Arial" w:hAnsi="Arial" w:cs="Arial"/>
        </w:rPr>
        <w:t>eviews should take place.  Where this is not possible a copy of the review report should be sent to the other scheme.</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Consultation between schemes should be seen as essential before making the decision a</w:t>
      </w:r>
      <w:r w:rsidR="00A9488D" w:rsidRPr="008E1DD7">
        <w:rPr>
          <w:rFonts w:ascii="Arial" w:hAnsi="Arial" w:cs="Arial"/>
        </w:rPr>
        <w:t xml:space="preserve">bout </w:t>
      </w:r>
      <w:r w:rsidR="00DA3AD8" w:rsidRPr="008E1DD7">
        <w:rPr>
          <w:rFonts w:ascii="Arial" w:hAnsi="Arial" w:cs="Arial"/>
        </w:rPr>
        <w:t xml:space="preserve">new </w:t>
      </w:r>
      <w:r w:rsidR="00630533" w:rsidRPr="008E1DD7">
        <w:rPr>
          <w:rFonts w:ascii="Arial" w:hAnsi="Arial" w:cs="Arial"/>
        </w:rPr>
        <w:t xml:space="preserve">Shared Lives </w:t>
      </w:r>
      <w:r w:rsidR="00DA3AD8" w:rsidRPr="008E1DD7">
        <w:rPr>
          <w:rFonts w:ascii="Arial" w:hAnsi="Arial" w:cs="Arial"/>
        </w:rPr>
        <w:t>arrangements</w:t>
      </w:r>
      <w:r w:rsidR="00A9488D" w:rsidRPr="008E1DD7">
        <w:rPr>
          <w:rFonts w:ascii="Arial" w:hAnsi="Arial" w:cs="Arial"/>
        </w:rPr>
        <w:t xml:space="preserve"> in a</w:t>
      </w:r>
      <w:r w:rsidRPr="008E1DD7">
        <w:rPr>
          <w:rFonts w:ascii="Arial" w:hAnsi="Arial" w:cs="Arial"/>
        </w:rPr>
        <w:t xml:space="preserve"> </w:t>
      </w:r>
      <w:r w:rsidR="00A9488D" w:rsidRPr="008E1DD7">
        <w:rPr>
          <w:rFonts w:ascii="Arial" w:hAnsi="Arial" w:cs="Arial"/>
        </w:rPr>
        <w:t>Shared Lives</w:t>
      </w:r>
      <w:r w:rsidRPr="008E1DD7">
        <w:rPr>
          <w:rFonts w:ascii="Arial" w:hAnsi="Arial" w:cs="Arial"/>
        </w:rPr>
        <w:t xml:space="preserve"> household.</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Matching decisions should be agreed by both schemes and joint involvement in drawing up th</w:t>
      </w:r>
      <w:r w:rsidR="00A9488D" w:rsidRPr="008E1DD7">
        <w:rPr>
          <w:rFonts w:ascii="Arial" w:hAnsi="Arial" w:cs="Arial"/>
        </w:rPr>
        <w:t xml:space="preserve">e arrangement agreement </w:t>
      </w:r>
      <w:r w:rsidRPr="008E1DD7">
        <w:rPr>
          <w:rFonts w:ascii="Arial" w:hAnsi="Arial" w:cs="Arial"/>
        </w:rPr>
        <w:t>so as to avoid any conflict in expectation and outc</w:t>
      </w:r>
      <w:r w:rsidR="00BE0E15" w:rsidRPr="008E1DD7">
        <w:rPr>
          <w:rFonts w:ascii="Arial" w:hAnsi="Arial" w:cs="Arial"/>
        </w:rPr>
        <w:t xml:space="preserve">omes for the individuals </w:t>
      </w:r>
      <w:r w:rsidR="00DA3AD8" w:rsidRPr="008E1DD7">
        <w:rPr>
          <w:rFonts w:ascii="Arial" w:hAnsi="Arial" w:cs="Arial"/>
        </w:rPr>
        <w:t>concerned</w:t>
      </w:r>
      <w:r w:rsidR="00BE0E15" w:rsidRPr="008E1DD7">
        <w:rPr>
          <w:rFonts w:ascii="Arial" w:hAnsi="Arial" w:cs="Arial"/>
        </w:rPr>
        <w:t>.</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There must be an agreement regarding the frequency of monitoring visits to a</w:t>
      </w:r>
      <w:r w:rsidR="00A9488D" w:rsidRPr="008E1DD7">
        <w:rPr>
          <w:rFonts w:ascii="Arial" w:hAnsi="Arial" w:cs="Arial"/>
        </w:rPr>
        <w:t xml:space="preserve">void unnecessary burden on the </w:t>
      </w:r>
      <w:r w:rsidR="00953F36">
        <w:rPr>
          <w:rFonts w:ascii="Arial" w:hAnsi="Arial" w:cs="Arial"/>
        </w:rPr>
        <w:t xml:space="preserve">Shared Lives </w:t>
      </w:r>
      <w:r w:rsidR="00A9488D" w:rsidRPr="008E1DD7">
        <w:rPr>
          <w:rFonts w:ascii="Arial" w:hAnsi="Arial" w:cs="Arial"/>
        </w:rPr>
        <w:t>c</w:t>
      </w:r>
      <w:r w:rsidRPr="008E1DD7">
        <w:rPr>
          <w:rFonts w:ascii="Arial" w:hAnsi="Arial" w:cs="Arial"/>
        </w:rPr>
        <w:t>arer.  Regardless of who visits</w:t>
      </w:r>
      <w:r w:rsidR="00953F36">
        <w:rPr>
          <w:rFonts w:ascii="Arial" w:hAnsi="Arial" w:cs="Arial"/>
        </w:rPr>
        <w:t>,</w:t>
      </w:r>
      <w:r w:rsidRPr="008E1DD7">
        <w:rPr>
          <w:rFonts w:ascii="Arial" w:hAnsi="Arial" w:cs="Arial"/>
        </w:rPr>
        <w:t xml:space="preserve"> any information pertinent to a service user from the other scheme should be communicated back.</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Each scheme should ensure that the person placed by them has a</w:t>
      </w:r>
      <w:r w:rsidR="00EB544A" w:rsidRPr="008E1DD7">
        <w:rPr>
          <w:rFonts w:ascii="Arial" w:hAnsi="Arial" w:cs="Arial"/>
        </w:rPr>
        <w:t>n</w:t>
      </w:r>
      <w:r w:rsidRPr="008E1DD7">
        <w:rPr>
          <w:rFonts w:ascii="Arial" w:hAnsi="Arial" w:cs="Arial"/>
        </w:rPr>
        <w:t xml:space="preserve"> </w:t>
      </w:r>
      <w:r w:rsidR="00A9488D" w:rsidRPr="008E1DD7">
        <w:rPr>
          <w:rFonts w:ascii="Arial" w:hAnsi="Arial" w:cs="Arial"/>
        </w:rPr>
        <w:t>arrangement</w:t>
      </w:r>
      <w:r w:rsidRPr="008E1DD7">
        <w:rPr>
          <w:rFonts w:ascii="Arial" w:hAnsi="Arial" w:cs="Arial"/>
        </w:rPr>
        <w:t xml:space="preserve"> review.  Anything resulting from this which may impact on other persons placed should be communicated back to their scheme.</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 xml:space="preserve">Where there is an investigation which may lead to </w:t>
      </w:r>
      <w:r w:rsidR="00A9488D" w:rsidRPr="008E1DD7">
        <w:rPr>
          <w:rFonts w:ascii="Arial" w:hAnsi="Arial" w:cs="Arial"/>
        </w:rPr>
        <w:t>a Shared Lives</w:t>
      </w:r>
      <w:r w:rsidRPr="008E1DD7">
        <w:rPr>
          <w:rFonts w:ascii="Arial" w:hAnsi="Arial" w:cs="Arial"/>
        </w:rPr>
        <w:t xml:space="preserve"> carer being placed on the </w:t>
      </w:r>
      <w:r w:rsidR="00CA3AA2" w:rsidRPr="008E1DD7">
        <w:rPr>
          <w:rFonts w:ascii="Arial" w:hAnsi="Arial" w:cs="Arial"/>
        </w:rPr>
        <w:t xml:space="preserve">Disclosure and Barring Service </w:t>
      </w:r>
      <w:r w:rsidRPr="008E1DD7">
        <w:rPr>
          <w:rFonts w:ascii="Arial" w:hAnsi="Arial" w:cs="Arial"/>
        </w:rPr>
        <w:t>list, it is critical the communication with other schemes starts immediately.  Whilst only one scheme will be resp</w:t>
      </w:r>
      <w:r w:rsidR="002612E2" w:rsidRPr="008E1DD7">
        <w:rPr>
          <w:rFonts w:ascii="Arial" w:hAnsi="Arial" w:cs="Arial"/>
        </w:rPr>
        <w:t>onsible for placing the person(s)</w:t>
      </w:r>
      <w:r w:rsidRPr="008E1DD7">
        <w:rPr>
          <w:rFonts w:ascii="Arial" w:hAnsi="Arial" w:cs="Arial"/>
        </w:rPr>
        <w:t xml:space="preserve"> on the </w:t>
      </w:r>
      <w:r w:rsidR="00CA3AA2" w:rsidRPr="008E1DD7">
        <w:rPr>
          <w:rFonts w:ascii="Arial" w:hAnsi="Arial" w:cs="Arial"/>
        </w:rPr>
        <w:t>DBS</w:t>
      </w:r>
      <w:r w:rsidRPr="008E1DD7">
        <w:rPr>
          <w:rFonts w:ascii="Arial" w:hAnsi="Arial" w:cs="Arial"/>
        </w:rPr>
        <w:t xml:space="preserve"> list the consequence will clearly impact on both schemes.</w:t>
      </w:r>
    </w:p>
    <w:p w:rsidR="00EE22B5" w:rsidRPr="008E1DD7" w:rsidRDefault="00EE22B5" w:rsidP="00BE0E15">
      <w:pPr>
        <w:widowControl w:val="0"/>
        <w:numPr>
          <w:ilvl w:val="0"/>
          <w:numId w:val="32"/>
        </w:numPr>
        <w:tabs>
          <w:tab w:val="clear" w:pos="720"/>
        </w:tabs>
        <w:ind w:left="567" w:hanging="567"/>
        <w:rPr>
          <w:rFonts w:ascii="Arial" w:hAnsi="Arial" w:cs="Arial"/>
        </w:rPr>
      </w:pPr>
      <w:r w:rsidRPr="008E1DD7">
        <w:rPr>
          <w:rFonts w:ascii="Arial" w:hAnsi="Arial" w:cs="Arial"/>
        </w:rPr>
        <w:t xml:space="preserve">There should be </w:t>
      </w:r>
      <w:r w:rsidR="00CA3AA2" w:rsidRPr="008E1DD7">
        <w:rPr>
          <w:rFonts w:ascii="Arial" w:hAnsi="Arial" w:cs="Arial"/>
        </w:rPr>
        <w:t>a shared responsibility for DBS</w:t>
      </w:r>
      <w:r w:rsidRPr="008E1DD7">
        <w:rPr>
          <w:rFonts w:ascii="Arial" w:hAnsi="Arial" w:cs="Arial"/>
        </w:rPr>
        <w:t xml:space="preserve"> procedures particularly around reporting and information sharing.</w:t>
      </w:r>
    </w:p>
    <w:p w:rsidR="00CC1145" w:rsidRPr="008E1DD7" w:rsidRDefault="00CC1145" w:rsidP="00BE0E15">
      <w:pPr>
        <w:pStyle w:val="BodyText"/>
        <w:widowControl w:val="0"/>
        <w:jc w:val="left"/>
        <w:rPr>
          <w:rFonts w:ascii="Arial" w:hAnsi="Arial" w:cs="Arial"/>
          <w:sz w:val="24"/>
          <w:szCs w:val="24"/>
        </w:rPr>
      </w:pPr>
    </w:p>
    <w:p w:rsidR="00982459" w:rsidRPr="008E1DD7" w:rsidRDefault="00982459" w:rsidP="009373B7">
      <w:pPr>
        <w:widowControl w:val="0"/>
        <w:rPr>
          <w:rFonts w:ascii="Arial" w:hAnsi="Arial" w:cs="Arial"/>
          <w:b/>
          <w:shd w:val="clear" w:color="auto" w:fill="B0F0C8"/>
        </w:rPr>
      </w:pPr>
    </w:p>
    <w:sectPr w:rsidR="00982459" w:rsidRPr="008E1DD7" w:rsidSect="0037392B">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7D" w:rsidRDefault="0083197D">
      <w:r>
        <w:separator/>
      </w:r>
    </w:p>
  </w:endnote>
  <w:endnote w:type="continuationSeparator" w:id="0">
    <w:p w:rsidR="0083197D" w:rsidRDefault="0083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77" w:rsidRDefault="00223677" w:rsidP="00223677">
    <w:pPr>
      <w:pStyle w:val="Footer"/>
      <w:tabs>
        <w:tab w:val="clear" w:pos="4153"/>
        <w:tab w:val="clear" w:pos="8306"/>
        <w:tab w:val="center" w:pos="4820"/>
        <w:tab w:val="right" w:pos="9639"/>
      </w:tabs>
      <w:rPr>
        <w:rFonts w:ascii="Arial" w:hAnsi="Arial" w:cs="Arial"/>
        <w:sz w:val="18"/>
        <w:szCs w:val="18"/>
      </w:rPr>
    </w:pPr>
    <w:r>
      <w:rPr>
        <w:rFonts w:ascii="Arial" w:hAnsi="Arial" w:cs="Arial"/>
        <w:sz w:val="18"/>
        <w:szCs w:val="18"/>
      </w:rPr>
      <w:t>PSS Shared Lives</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Reg</w:t>
    </w:r>
    <w:proofErr w:type="spellEnd"/>
    <w:r>
      <w:rPr>
        <w:rFonts w:ascii="Arial" w:hAnsi="Arial" w:cs="Arial"/>
        <w:sz w:val="18"/>
        <w:szCs w:val="18"/>
      </w:rPr>
      <w:t xml:space="preserve"> Charity No</w:t>
    </w:r>
    <w:r w:rsidR="003D5FA2">
      <w:rPr>
        <w:rFonts w:ascii="Arial" w:hAnsi="Arial" w:cs="Arial"/>
        <w:sz w:val="18"/>
        <w:szCs w:val="18"/>
      </w:rPr>
      <w:t>.</w:t>
    </w:r>
    <w:r>
      <w:rPr>
        <w:rFonts w:ascii="Arial" w:hAnsi="Arial" w:cs="Arial"/>
        <w:sz w:val="18"/>
        <w:szCs w:val="18"/>
      </w:rPr>
      <w:t xml:space="preserve"> England &amp; Wales: 224469</w:t>
    </w:r>
  </w:p>
  <w:p w:rsidR="00223677" w:rsidRPr="00681424" w:rsidRDefault="00223677" w:rsidP="00223677">
    <w:pPr>
      <w:pStyle w:val="Footer"/>
      <w:tabs>
        <w:tab w:val="clear" w:pos="4153"/>
        <w:tab w:val="clear" w:pos="8306"/>
        <w:tab w:val="center" w:pos="4820"/>
        <w:tab w:val="right" w:pos="9639"/>
      </w:tabs>
      <w:rPr>
        <w:rFonts w:ascii="Arial" w:hAnsi="Arial" w:cs="Arial"/>
        <w:b/>
        <w:sz w:val="18"/>
        <w:szCs w:val="18"/>
      </w:rPr>
    </w:pPr>
    <w:r>
      <w:rPr>
        <w:rFonts w:ascii="Arial" w:hAnsi="Arial" w:cs="Arial"/>
        <w:sz w:val="18"/>
        <w:szCs w:val="18"/>
      </w:rPr>
      <w:t xml:space="preserve">Registered Company: 214077  </w:t>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896F9D">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ab/>
      <w:t xml:space="preserve"> </w:t>
    </w:r>
  </w:p>
  <w:p w:rsidR="00CA496D" w:rsidRPr="00223677" w:rsidRDefault="00CA496D" w:rsidP="00223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7D" w:rsidRDefault="0083197D">
      <w:r>
        <w:separator/>
      </w:r>
    </w:p>
  </w:footnote>
  <w:footnote w:type="continuationSeparator" w:id="0">
    <w:p w:rsidR="0083197D" w:rsidRDefault="0083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E6" w:rsidRPr="008E1DD7" w:rsidRDefault="003A238A" w:rsidP="00753131">
    <w:pPr>
      <w:pStyle w:val="Header"/>
      <w:jc w:val="right"/>
      <w:rPr>
        <w:rFonts w:ascii="Arial" w:hAnsi="Arial" w:cs="Arial"/>
        <w:sz w:val="20"/>
        <w:szCs w:val="20"/>
      </w:rPr>
    </w:pPr>
    <w:r w:rsidRPr="008E1DD7">
      <w:rPr>
        <w:rFonts w:ascii="Arial" w:hAnsi="Arial" w:cs="Arial"/>
        <w:sz w:val="20"/>
        <w:szCs w:val="20"/>
      </w:rPr>
      <w:t xml:space="preserve">Shared Lives Guidance </w:t>
    </w:r>
    <w:r w:rsidR="002612E2" w:rsidRPr="008E1DD7">
      <w:rPr>
        <w:rFonts w:ascii="Arial" w:hAnsi="Arial" w:cs="Arial"/>
        <w:sz w:val="20"/>
        <w:szCs w:val="20"/>
      </w:rPr>
      <w:t>No 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8A7"/>
    <w:multiLevelType w:val="hybridMultilevel"/>
    <w:tmpl w:val="38602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17DF0"/>
    <w:multiLevelType w:val="hybridMultilevel"/>
    <w:tmpl w:val="3104C4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0E6FF4"/>
    <w:multiLevelType w:val="hybridMultilevel"/>
    <w:tmpl w:val="5522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E259C"/>
    <w:multiLevelType w:val="hybridMultilevel"/>
    <w:tmpl w:val="2BD63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5425F"/>
    <w:multiLevelType w:val="hybridMultilevel"/>
    <w:tmpl w:val="13749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454E5"/>
    <w:multiLevelType w:val="hybridMultilevel"/>
    <w:tmpl w:val="3760B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04EA6"/>
    <w:multiLevelType w:val="hybridMultilevel"/>
    <w:tmpl w:val="026E7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F6646"/>
    <w:multiLevelType w:val="hybridMultilevel"/>
    <w:tmpl w:val="9630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15FF6"/>
    <w:multiLevelType w:val="hybridMultilevel"/>
    <w:tmpl w:val="739EC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F7603"/>
    <w:multiLevelType w:val="hybridMultilevel"/>
    <w:tmpl w:val="2656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65458"/>
    <w:multiLevelType w:val="hybridMultilevel"/>
    <w:tmpl w:val="0C6A99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B503B4"/>
    <w:multiLevelType w:val="hybridMultilevel"/>
    <w:tmpl w:val="76F4E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EB2F8A"/>
    <w:multiLevelType w:val="hybridMultilevel"/>
    <w:tmpl w:val="EF20403E"/>
    <w:lvl w:ilvl="0" w:tplc="F0B28B16">
      <w:start w:val="1"/>
      <w:numFmt w:val="bullet"/>
      <w:lvlText w:val=""/>
      <w:lvlJc w:val="righ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4957A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7177C4B"/>
    <w:multiLevelType w:val="hybridMultilevel"/>
    <w:tmpl w:val="5874CC4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C16CB1"/>
    <w:multiLevelType w:val="hybridMultilevel"/>
    <w:tmpl w:val="0B8E9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F1660"/>
    <w:multiLevelType w:val="hybridMultilevel"/>
    <w:tmpl w:val="24C27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C42C41"/>
    <w:multiLevelType w:val="hybridMultilevel"/>
    <w:tmpl w:val="DBCCA5C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5A1057F4"/>
    <w:multiLevelType w:val="hybridMultilevel"/>
    <w:tmpl w:val="0E286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840FAE"/>
    <w:multiLevelType w:val="hybridMultilevel"/>
    <w:tmpl w:val="6C821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A13ABB"/>
    <w:multiLevelType w:val="hybridMultilevel"/>
    <w:tmpl w:val="94DA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022FCF"/>
    <w:multiLevelType w:val="hybridMultilevel"/>
    <w:tmpl w:val="BF56C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12E6E"/>
    <w:multiLevelType w:val="hybridMultilevel"/>
    <w:tmpl w:val="BDEEE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A0A99"/>
    <w:multiLevelType w:val="hybridMultilevel"/>
    <w:tmpl w:val="64DE2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C7FF9"/>
    <w:multiLevelType w:val="hybridMultilevel"/>
    <w:tmpl w:val="B2E20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8A66FD"/>
    <w:multiLevelType w:val="hybridMultilevel"/>
    <w:tmpl w:val="D8EE99AC"/>
    <w:lvl w:ilvl="0" w:tplc="CE4A9C26">
      <w:numFmt w:val="bullet"/>
      <w:lvlText w:val="-"/>
      <w:lvlJc w:val="left"/>
      <w:pPr>
        <w:tabs>
          <w:tab w:val="num" w:pos="690"/>
        </w:tabs>
        <w:ind w:left="690" w:hanging="360"/>
      </w:pPr>
      <w:rPr>
        <w:rFonts w:ascii="Times New Roman" w:eastAsia="Times New Roman" w:hAnsi="Times New Roman" w:cs="Times New Roman" w:hint="default"/>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6" w15:restartNumberingAfterBreak="0">
    <w:nsid w:val="741C1C4D"/>
    <w:multiLevelType w:val="hybridMultilevel"/>
    <w:tmpl w:val="F5BC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C92282"/>
    <w:multiLevelType w:val="hybridMultilevel"/>
    <w:tmpl w:val="F79E2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543316"/>
    <w:multiLevelType w:val="hybridMultilevel"/>
    <w:tmpl w:val="24344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291295"/>
    <w:multiLevelType w:val="hybridMultilevel"/>
    <w:tmpl w:val="FFB08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54A7E"/>
    <w:multiLevelType w:val="hybridMultilevel"/>
    <w:tmpl w:val="217AA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E0621A"/>
    <w:multiLevelType w:val="hybridMultilevel"/>
    <w:tmpl w:val="9CD6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D47FBC"/>
    <w:multiLevelType w:val="multilevel"/>
    <w:tmpl w:val="523E8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17"/>
  </w:num>
  <w:num w:numId="5">
    <w:abstractNumId w:val="9"/>
  </w:num>
  <w:num w:numId="6">
    <w:abstractNumId w:val="13"/>
  </w:num>
  <w:num w:numId="7">
    <w:abstractNumId w:val="10"/>
  </w:num>
  <w:num w:numId="8">
    <w:abstractNumId w:val="11"/>
  </w:num>
  <w:num w:numId="9">
    <w:abstractNumId w:val="0"/>
  </w:num>
  <w:num w:numId="10">
    <w:abstractNumId w:val="18"/>
  </w:num>
  <w:num w:numId="11">
    <w:abstractNumId w:val="21"/>
  </w:num>
  <w:num w:numId="12">
    <w:abstractNumId w:val="25"/>
  </w:num>
  <w:num w:numId="13">
    <w:abstractNumId w:val="19"/>
  </w:num>
  <w:num w:numId="14">
    <w:abstractNumId w:val="31"/>
  </w:num>
  <w:num w:numId="15">
    <w:abstractNumId w:val="2"/>
  </w:num>
  <w:num w:numId="16">
    <w:abstractNumId w:val="28"/>
  </w:num>
  <w:num w:numId="17">
    <w:abstractNumId w:val="6"/>
  </w:num>
  <w:num w:numId="18">
    <w:abstractNumId w:val="4"/>
  </w:num>
  <w:num w:numId="19">
    <w:abstractNumId w:val="26"/>
  </w:num>
  <w:num w:numId="20">
    <w:abstractNumId w:val="14"/>
  </w:num>
  <w:num w:numId="21">
    <w:abstractNumId w:val="8"/>
  </w:num>
  <w:num w:numId="22">
    <w:abstractNumId w:val="27"/>
  </w:num>
  <w:num w:numId="23">
    <w:abstractNumId w:val="7"/>
  </w:num>
  <w:num w:numId="24">
    <w:abstractNumId w:val="3"/>
  </w:num>
  <w:num w:numId="25">
    <w:abstractNumId w:val="24"/>
  </w:num>
  <w:num w:numId="26">
    <w:abstractNumId w:val="5"/>
  </w:num>
  <w:num w:numId="27">
    <w:abstractNumId w:val="29"/>
  </w:num>
  <w:num w:numId="28">
    <w:abstractNumId w:val="30"/>
  </w:num>
  <w:num w:numId="29">
    <w:abstractNumId w:val="23"/>
  </w:num>
  <w:num w:numId="30">
    <w:abstractNumId w:val="1"/>
  </w:num>
  <w:num w:numId="31">
    <w:abstractNumId w:val="22"/>
  </w:num>
  <w:num w:numId="32">
    <w:abstractNumId w:val="2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31"/>
    <w:rsid w:val="0007729C"/>
    <w:rsid w:val="00161FD8"/>
    <w:rsid w:val="0019711B"/>
    <w:rsid w:val="001C542D"/>
    <w:rsid w:val="001F064F"/>
    <w:rsid w:val="00223677"/>
    <w:rsid w:val="002612E2"/>
    <w:rsid w:val="00273911"/>
    <w:rsid w:val="00363911"/>
    <w:rsid w:val="0037392B"/>
    <w:rsid w:val="00387BE9"/>
    <w:rsid w:val="003A238A"/>
    <w:rsid w:val="003C6AA6"/>
    <w:rsid w:val="003D5FA2"/>
    <w:rsid w:val="0045002F"/>
    <w:rsid w:val="004B6566"/>
    <w:rsid w:val="00630533"/>
    <w:rsid w:val="00655B13"/>
    <w:rsid w:val="00700F0F"/>
    <w:rsid w:val="00717855"/>
    <w:rsid w:val="00730DF2"/>
    <w:rsid w:val="00753131"/>
    <w:rsid w:val="007614A8"/>
    <w:rsid w:val="007E421C"/>
    <w:rsid w:val="0083197D"/>
    <w:rsid w:val="0087651B"/>
    <w:rsid w:val="008848CE"/>
    <w:rsid w:val="00896F9D"/>
    <w:rsid w:val="008A311F"/>
    <w:rsid w:val="008E1DD7"/>
    <w:rsid w:val="00910447"/>
    <w:rsid w:val="009373B7"/>
    <w:rsid w:val="00953F36"/>
    <w:rsid w:val="009776B1"/>
    <w:rsid w:val="00982459"/>
    <w:rsid w:val="009C49B7"/>
    <w:rsid w:val="009E54E9"/>
    <w:rsid w:val="00A079FB"/>
    <w:rsid w:val="00A50C29"/>
    <w:rsid w:val="00A9488D"/>
    <w:rsid w:val="00AE2797"/>
    <w:rsid w:val="00B1025D"/>
    <w:rsid w:val="00B328E4"/>
    <w:rsid w:val="00B51BD4"/>
    <w:rsid w:val="00B72559"/>
    <w:rsid w:val="00BE0E15"/>
    <w:rsid w:val="00BE42E6"/>
    <w:rsid w:val="00BF0FA0"/>
    <w:rsid w:val="00BF11AD"/>
    <w:rsid w:val="00C41907"/>
    <w:rsid w:val="00C53B0A"/>
    <w:rsid w:val="00CA3AA2"/>
    <w:rsid w:val="00CA496D"/>
    <w:rsid w:val="00CC1145"/>
    <w:rsid w:val="00CF40A8"/>
    <w:rsid w:val="00D1426D"/>
    <w:rsid w:val="00D57B84"/>
    <w:rsid w:val="00D63380"/>
    <w:rsid w:val="00DA3AD8"/>
    <w:rsid w:val="00DE0B1D"/>
    <w:rsid w:val="00EB544A"/>
    <w:rsid w:val="00EE22B5"/>
    <w:rsid w:val="00F64262"/>
    <w:rsid w:val="00F80511"/>
    <w:rsid w:val="00F94269"/>
    <w:rsid w:val="00FF7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ABF6F2-E57B-45D1-B423-30C845CA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sz w:val="22"/>
      <w:szCs w:val="20"/>
      <w:u w:val="single"/>
    </w:rPr>
  </w:style>
  <w:style w:type="paragraph" w:styleId="BodyText">
    <w:name w:val="Body Text"/>
    <w:basedOn w:val="Normal"/>
    <w:link w:val="BodyTextChar"/>
    <w:semiHidden/>
    <w:pPr>
      <w:jc w:val="both"/>
    </w:pPr>
    <w:rPr>
      <w:rFonts w:ascii="Verdana" w:hAnsi="Verdana"/>
      <w:sz w:val="22"/>
      <w:szCs w:val="20"/>
    </w:rPr>
  </w:style>
  <w:style w:type="paragraph" w:styleId="Subtitle">
    <w:name w:val="Subtitle"/>
    <w:basedOn w:val="Normal"/>
    <w:qFormat/>
    <w:pPr>
      <w:jc w:val="center"/>
    </w:pPr>
    <w:rPr>
      <w:rFonts w:ascii="Verdana" w:hAnsi="Verdana"/>
      <w:b/>
      <w:sz w:val="22"/>
      <w:szCs w:val="20"/>
    </w:rPr>
  </w:style>
  <w:style w:type="paragraph" w:styleId="BodyText2">
    <w:name w:val="Body Text 2"/>
    <w:basedOn w:val="Normal"/>
    <w:semiHidden/>
    <w:rPr>
      <w:rFonts w:ascii="Arial" w:hAnsi="Arial"/>
      <w:b/>
      <w:bCs/>
      <w:sz w:val="2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ind w:left="2160" w:hanging="2160"/>
      <w:jc w:val="both"/>
    </w:pPr>
    <w:rPr>
      <w:rFonts w:ascii="Arial" w:hAnsi="Arial"/>
      <w:b/>
      <w:szCs w:val="20"/>
    </w:rPr>
  </w:style>
  <w:style w:type="paragraph" w:styleId="BodyText3">
    <w:name w:val="Body Text 3"/>
    <w:basedOn w:val="Normal"/>
    <w:semiHidden/>
    <w:rPr>
      <w:rFonts w:ascii="Arial" w:hAnsi="Arial"/>
      <w:b/>
      <w:bC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BodyTextChar">
    <w:name w:val="Body Text Char"/>
    <w:link w:val="BodyText"/>
    <w:semiHidden/>
    <w:rsid w:val="00F64262"/>
    <w:rPr>
      <w:rFonts w:ascii="Verdana" w:hAnsi="Verdana"/>
      <w:sz w:val="22"/>
      <w:lang w:val="en-GB" w:eastAsia="en-US" w:bidi="ar-SA"/>
    </w:rPr>
  </w:style>
  <w:style w:type="character" w:customStyle="1" w:styleId="FooterChar">
    <w:name w:val="Footer Char"/>
    <w:link w:val="Footer"/>
    <w:uiPriority w:val="99"/>
    <w:rsid w:val="00161FD8"/>
    <w:rPr>
      <w:sz w:val="24"/>
      <w:szCs w:val="24"/>
      <w:lang w:eastAsia="en-US"/>
    </w:rPr>
  </w:style>
  <w:style w:type="character" w:styleId="Hyperlink">
    <w:name w:val="Hyperlink"/>
    <w:uiPriority w:val="99"/>
    <w:semiHidden/>
    <w:unhideWhenUsed/>
    <w:rsid w:val="00161FD8"/>
    <w:rPr>
      <w:color w:val="0000FF"/>
      <w:u w:val="single"/>
    </w:rPr>
  </w:style>
  <w:style w:type="character" w:styleId="CommentReference">
    <w:name w:val="annotation reference"/>
    <w:uiPriority w:val="99"/>
    <w:semiHidden/>
    <w:unhideWhenUsed/>
    <w:rsid w:val="00A9488D"/>
    <w:rPr>
      <w:sz w:val="16"/>
      <w:szCs w:val="16"/>
    </w:rPr>
  </w:style>
  <w:style w:type="paragraph" w:styleId="CommentText">
    <w:name w:val="annotation text"/>
    <w:basedOn w:val="Normal"/>
    <w:link w:val="CommentTextChar"/>
    <w:uiPriority w:val="99"/>
    <w:semiHidden/>
    <w:unhideWhenUsed/>
    <w:rsid w:val="00A9488D"/>
    <w:rPr>
      <w:sz w:val="20"/>
      <w:szCs w:val="20"/>
    </w:rPr>
  </w:style>
  <w:style w:type="character" w:customStyle="1" w:styleId="CommentTextChar">
    <w:name w:val="Comment Text Char"/>
    <w:link w:val="CommentText"/>
    <w:uiPriority w:val="99"/>
    <w:semiHidden/>
    <w:rsid w:val="00A9488D"/>
    <w:rPr>
      <w:lang w:eastAsia="en-US"/>
    </w:rPr>
  </w:style>
  <w:style w:type="paragraph" w:styleId="CommentSubject">
    <w:name w:val="annotation subject"/>
    <w:basedOn w:val="CommentText"/>
    <w:next w:val="CommentText"/>
    <w:link w:val="CommentSubjectChar"/>
    <w:uiPriority w:val="99"/>
    <w:semiHidden/>
    <w:unhideWhenUsed/>
    <w:rsid w:val="00A9488D"/>
    <w:rPr>
      <w:b/>
      <w:bCs/>
    </w:rPr>
  </w:style>
  <w:style w:type="character" w:customStyle="1" w:styleId="CommentSubjectChar">
    <w:name w:val="Comment Subject Char"/>
    <w:link w:val="CommentSubject"/>
    <w:uiPriority w:val="99"/>
    <w:semiHidden/>
    <w:rsid w:val="00A9488D"/>
    <w:rPr>
      <w:b/>
      <w:bCs/>
      <w:lang w:eastAsia="en-US"/>
    </w:rPr>
  </w:style>
  <w:style w:type="paragraph" w:styleId="BalloonText">
    <w:name w:val="Balloon Text"/>
    <w:basedOn w:val="Normal"/>
    <w:link w:val="BalloonTextChar"/>
    <w:uiPriority w:val="99"/>
    <w:semiHidden/>
    <w:unhideWhenUsed/>
    <w:rsid w:val="00A9488D"/>
    <w:rPr>
      <w:rFonts w:ascii="Tahoma" w:hAnsi="Tahoma" w:cs="Tahoma"/>
      <w:sz w:val="16"/>
      <w:szCs w:val="16"/>
    </w:rPr>
  </w:style>
  <w:style w:type="character" w:customStyle="1" w:styleId="BalloonTextChar">
    <w:name w:val="Balloon Text Char"/>
    <w:link w:val="BalloonText"/>
    <w:uiPriority w:val="99"/>
    <w:semiHidden/>
    <w:rsid w:val="00A9488D"/>
    <w:rPr>
      <w:rFonts w:ascii="Tahoma" w:hAnsi="Tahoma" w:cs="Tahoma"/>
      <w:sz w:val="16"/>
      <w:szCs w:val="16"/>
      <w:lang w:eastAsia="en-US"/>
    </w:rPr>
  </w:style>
  <w:style w:type="paragraph" w:styleId="Revision">
    <w:name w:val="Revision"/>
    <w:hidden/>
    <w:uiPriority w:val="99"/>
    <w:semiHidden/>
    <w:rsid w:val="00B725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NAAPS</vt:lpstr>
    </vt:vector>
  </TitlesOfParts>
  <Company>Microsoft</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NAAPS</dc:title>
  <dc:subject/>
  <dc:creator>Helen Baldwin</dc:creator>
  <cp:keywords/>
  <cp:lastModifiedBy>Ross Williams</cp:lastModifiedBy>
  <cp:revision>2</cp:revision>
  <cp:lastPrinted>2008-07-09T11:42:00Z</cp:lastPrinted>
  <dcterms:created xsi:type="dcterms:W3CDTF">2016-05-10T10:34:00Z</dcterms:created>
  <dcterms:modified xsi:type="dcterms:W3CDTF">2016-05-10T10:34:00Z</dcterms:modified>
</cp:coreProperties>
</file>