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8E" w:rsidRPr="00452AB5" w:rsidRDefault="00A432EF" w:rsidP="003617F1">
      <w:pPr>
        <w:pStyle w:val="Title"/>
        <w:shd w:val="clear" w:color="auto" w:fill="92D050"/>
        <w:rPr>
          <w:rFonts w:cs="Arial"/>
          <w:sz w:val="40"/>
          <w:szCs w:val="40"/>
          <w:lang w:val="en-GB"/>
        </w:rPr>
      </w:pPr>
      <w:bookmarkStart w:id="0" w:name="_GoBack"/>
      <w:bookmarkEnd w:id="0"/>
      <w:r>
        <w:rPr>
          <w:rFonts w:cs="Arial"/>
          <w:sz w:val="40"/>
          <w:szCs w:val="40"/>
          <w:lang w:val="en-GB"/>
        </w:rPr>
        <w:t xml:space="preserve">PSS </w:t>
      </w:r>
      <w:r w:rsidR="008955FB">
        <w:rPr>
          <w:rFonts w:cs="Arial"/>
          <w:sz w:val="40"/>
          <w:szCs w:val="40"/>
          <w:lang w:val="en-GB"/>
        </w:rPr>
        <w:t xml:space="preserve">Shared Lives </w:t>
      </w:r>
      <w:r w:rsidR="00657213">
        <w:rPr>
          <w:rFonts w:cs="Arial"/>
          <w:sz w:val="40"/>
          <w:szCs w:val="40"/>
          <w:lang w:val="en-GB"/>
        </w:rPr>
        <w:t>Guidance</w:t>
      </w:r>
    </w:p>
    <w:p w:rsidR="00860B0E" w:rsidRDefault="00860B0E" w:rsidP="001C308E">
      <w:pPr>
        <w:jc w:val="center"/>
        <w:rPr>
          <w:rFonts w:ascii="Arial" w:hAnsi="Arial" w:cs="Arial"/>
          <w:b/>
          <w:sz w:val="36"/>
        </w:rPr>
      </w:pPr>
    </w:p>
    <w:p w:rsidR="001A06BA" w:rsidRPr="002D16E9" w:rsidRDefault="001A06BA" w:rsidP="001C308E">
      <w:pPr>
        <w:jc w:val="center"/>
        <w:rPr>
          <w:rFonts w:ascii="Arial" w:hAnsi="Arial" w:cs="Arial"/>
          <w:b/>
          <w:sz w:val="36"/>
        </w:rPr>
      </w:pPr>
      <w:r w:rsidRPr="002D16E9">
        <w:rPr>
          <w:rFonts w:ascii="Arial" w:hAnsi="Arial" w:cs="Arial"/>
          <w:b/>
          <w:sz w:val="36"/>
        </w:rPr>
        <w:t>Assessment of Needs</w:t>
      </w:r>
    </w:p>
    <w:p w:rsidR="001A06BA" w:rsidRPr="002D16E9" w:rsidRDefault="001A06BA" w:rsidP="002D16E9">
      <w:pPr>
        <w:rPr>
          <w:rFonts w:ascii="Arial" w:hAnsi="Arial"/>
          <w:b/>
          <w:sz w:val="40"/>
        </w:rPr>
      </w:pPr>
    </w:p>
    <w:p w:rsidR="001A06BA" w:rsidRPr="002D16E9" w:rsidRDefault="001A06BA" w:rsidP="002D16E9">
      <w:pPr>
        <w:pStyle w:val="BodyText2"/>
        <w:rPr>
          <w:b w:val="0"/>
          <w:bCs/>
          <w:sz w:val="24"/>
        </w:rPr>
      </w:pPr>
      <w:r w:rsidRPr="002D16E9">
        <w:rPr>
          <w:b w:val="0"/>
          <w:bCs/>
          <w:sz w:val="24"/>
        </w:rPr>
        <w:t xml:space="preserve">It is </w:t>
      </w:r>
      <w:r w:rsidR="001C308E">
        <w:rPr>
          <w:b w:val="0"/>
          <w:bCs/>
          <w:sz w:val="24"/>
        </w:rPr>
        <w:t>important that we know about a person</w:t>
      </w:r>
      <w:r w:rsidR="00515F69">
        <w:rPr>
          <w:b w:val="0"/>
          <w:bCs/>
          <w:sz w:val="24"/>
        </w:rPr>
        <w:t>’</w:t>
      </w:r>
      <w:r w:rsidR="001C308E">
        <w:rPr>
          <w:b w:val="0"/>
          <w:bCs/>
          <w:sz w:val="24"/>
        </w:rPr>
        <w:t>s</w:t>
      </w:r>
      <w:r w:rsidRPr="002D16E9">
        <w:rPr>
          <w:b w:val="0"/>
          <w:bCs/>
          <w:sz w:val="24"/>
        </w:rPr>
        <w:t xml:space="preserve"> physical, social,</w:t>
      </w:r>
      <w:r w:rsidR="001C308E">
        <w:rPr>
          <w:b w:val="0"/>
          <w:bCs/>
          <w:sz w:val="24"/>
        </w:rPr>
        <w:t xml:space="preserve"> emotional and cultural </w:t>
      </w:r>
      <w:r w:rsidR="00927DD3">
        <w:rPr>
          <w:b w:val="0"/>
          <w:bCs/>
          <w:sz w:val="24"/>
        </w:rPr>
        <w:t>needs and</w:t>
      </w:r>
      <w:r w:rsidR="001C308E">
        <w:rPr>
          <w:b w:val="0"/>
          <w:bCs/>
          <w:sz w:val="24"/>
        </w:rPr>
        <w:t xml:space="preserve"> their hopes and wishes, so that we can </w:t>
      </w:r>
      <w:r w:rsidR="00927DD3">
        <w:rPr>
          <w:b w:val="0"/>
          <w:bCs/>
          <w:sz w:val="24"/>
        </w:rPr>
        <w:t>meet these</w:t>
      </w:r>
      <w:r w:rsidRPr="002D16E9">
        <w:rPr>
          <w:b w:val="0"/>
          <w:bCs/>
          <w:sz w:val="24"/>
        </w:rPr>
        <w:t xml:space="preserve"> </w:t>
      </w:r>
      <w:r w:rsidR="001C308E">
        <w:rPr>
          <w:b w:val="0"/>
          <w:bCs/>
          <w:sz w:val="24"/>
        </w:rPr>
        <w:t>with</w:t>
      </w:r>
      <w:r w:rsidRPr="002D16E9">
        <w:rPr>
          <w:b w:val="0"/>
          <w:bCs/>
          <w:sz w:val="24"/>
        </w:rPr>
        <w:t>in the</w:t>
      </w:r>
      <w:r w:rsidR="00A432EF">
        <w:rPr>
          <w:b w:val="0"/>
          <w:bCs/>
          <w:sz w:val="24"/>
        </w:rPr>
        <w:t xml:space="preserve"> PSS</w:t>
      </w:r>
      <w:r w:rsidR="00A432EF" w:rsidRPr="00A432EF">
        <w:rPr>
          <w:b w:val="0"/>
          <w:bCs/>
          <w:sz w:val="24"/>
        </w:rPr>
        <w:t xml:space="preserve"> S</w:t>
      </w:r>
      <w:r w:rsidRPr="00A432EF">
        <w:rPr>
          <w:b w:val="0"/>
          <w:bCs/>
          <w:sz w:val="24"/>
        </w:rPr>
        <w:t>hared</w:t>
      </w:r>
      <w:r w:rsidRPr="002D16E9">
        <w:rPr>
          <w:b w:val="0"/>
          <w:bCs/>
          <w:sz w:val="24"/>
        </w:rPr>
        <w:t xml:space="preserve"> Lives </w:t>
      </w:r>
      <w:r w:rsidR="002349C3">
        <w:rPr>
          <w:b w:val="0"/>
          <w:bCs/>
          <w:sz w:val="24"/>
        </w:rPr>
        <w:t>scheme.</w:t>
      </w:r>
    </w:p>
    <w:p w:rsidR="001A06BA" w:rsidRPr="002D16E9" w:rsidRDefault="001A06BA" w:rsidP="002D16E9">
      <w:pPr>
        <w:pStyle w:val="BodyText2"/>
        <w:rPr>
          <w:b w:val="0"/>
          <w:bCs/>
          <w:sz w:val="24"/>
        </w:rPr>
      </w:pPr>
    </w:p>
    <w:p w:rsidR="001A06BA" w:rsidRPr="002840AA" w:rsidRDefault="001A06BA" w:rsidP="002D16E9">
      <w:pPr>
        <w:pStyle w:val="BodyText2"/>
        <w:rPr>
          <w:bCs/>
        </w:rPr>
      </w:pPr>
      <w:r w:rsidRPr="002840AA">
        <w:t>How will this happen?</w:t>
      </w:r>
    </w:p>
    <w:p w:rsidR="001A06BA" w:rsidRPr="002D16E9" w:rsidRDefault="001A06BA" w:rsidP="002D16E9">
      <w:pPr>
        <w:rPr>
          <w:rFonts w:ascii="Arial" w:hAnsi="Arial"/>
          <w:bCs/>
        </w:rPr>
      </w:pPr>
    </w:p>
    <w:p w:rsidR="001A06BA" w:rsidRDefault="001A06BA" w:rsidP="002D16E9">
      <w:pPr>
        <w:rPr>
          <w:rFonts w:ascii="Arial" w:hAnsi="Arial"/>
          <w:bCs/>
        </w:rPr>
      </w:pPr>
      <w:r w:rsidRPr="002D16E9">
        <w:rPr>
          <w:rFonts w:ascii="Arial" w:hAnsi="Arial"/>
          <w:bCs/>
        </w:rPr>
        <w:t xml:space="preserve">Before making a Shared Lives arrangement, we will always ask for a written assessment of </w:t>
      </w:r>
      <w:r w:rsidR="0077606D">
        <w:rPr>
          <w:rFonts w:ascii="Arial" w:hAnsi="Arial"/>
          <w:bCs/>
        </w:rPr>
        <w:t xml:space="preserve">the </w:t>
      </w:r>
      <w:r w:rsidR="00927DD3">
        <w:rPr>
          <w:rFonts w:ascii="Arial" w:hAnsi="Arial"/>
          <w:bCs/>
        </w:rPr>
        <w:t>person’s</w:t>
      </w:r>
      <w:r w:rsidRPr="002D16E9">
        <w:rPr>
          <w:rFonts w:ascii="Arial" w:hAnsi="Arial"/>
          <w:bCs/>
        </w:rPr>
        <w:t xml:space="preserve"> needs and</w:t>
      </w:r>
      <w:r w:rsidR="00E76EA2">
        <w:rPr>
          <w:rFonts w:ascii="Arial" w:hAnsi="Arial"/>
          <w:bCs/>
        </w:rPr>
        <w:t xml:space="preserve"> their</w:t>
      </w:r>
      <w:r w:rsidRPr="002D16E9">
        <w:rPr>
          <w:rFonts w:ascii="Arial" w:hAnsi="Arial"/>
          <w:bCs/>
        </w:rPr>
        <w:t xml:space="preserve"> aspirations. This can be a </w:t>
      </w:r>
      <w:r w:rsidR="00E76EA2">
        <w:rPr>
          <w:rFonts w:ascii="Arial" w:hAnsi="Arial"/>
          <w:bCs/>
        </w:rPr>
        <w:t xml:space="preserve">local authority community care assessment or a </w:t>
      </w:r>
      <w:r w:rsidRPr="002D16E9">
        <w:rPr>
          <w:rFonts w:ascii="Arial" w:hAnsi="Arial"/>
          <w:bCs/>
        </w:rPr>
        <w:t xml:space="preserve">self-assessment if </w:t>
      </w:r>
      <w:r w:rsidR="0077606D">
        <w:rPr>
          <w:rFonts w:ascii="Arial" w:hAnsi="Arial"/>
          <w:bCs/>
        </w:rPr>
        <w:t xml:space="preserve">the </w:t>
      </w:r>
      <w:r w:rsidR="00927DD3">
        <w:rPr>
          <w:rFonts w:ascii="Arial" w:hAnsi="Arial"/>
          <w:bCs/>
        </w:rPr>
        <w:t>person’s</w:t>
      </w:r>
      <w:r w:rsidRPr="002D16E9">
        <w:rPr>
          <w:rFonts w:ascii="Arial" w:hAnsi="Arial"/>
          <w:bCs/>
        </w:rPr>
        <w:t xml:space="preserve"> local authority has agreed a process for this.  </w:t>
      </w:r>
      <w:r w:rsidR="0077606D">
        <w:rPr>
          <w:rFonts w:ascii="Arial" w:hAnsi="Arial"/>
          <w:bCs/>
        </w:rPr>
        <w:t>The person</w:t>
      </w:r>
      <w:r w:rsidR="00515F69">
        <w:rPr>
          <w:rFonts w:ascii="Arial" w:hAnsi="Arial"/>
          <w:bCs/>
        </w:rPr>
        <w:t>’</w:t>
      </w:r>
      <w:r w:rsidR="0077606D">
        <w:rPr>
          <w:rFonts w:ascii="Arial" w:hAnsi="Arial"/>
          <w:bCs/>
        </w:rPr>
        <w:t>s</w:t>
      </w:r>
      <w:r w:rsidRPr="002D16E9">
        <w:rPr>
          <w:rFonts w:ascii="Arial" w:hAnsi="Arial"/>
          <w:bCs/>
        </w:rPr>
        <w:t xml:space="preserve"> Care Manager or other appropriate professional will have</w:t>
      </w:r>
      <w:r w:rsidR="002D16E9">
        <w:rPr>
          <w:rFonts w:ascii="Arial" w:hAnsi="Arial"/>
          <w:bCs/>
        </w:rPr>
        <w:t xml:space="preserve"> discussed this with </w:t>
      </w:r>
      <w:r w:rsidR="0077606D">
        <w:rPr>
          <w:rFonts w:ascii="Arial" w:hAnsi="Arial"/>
          <w:bCs/>
        </w:rPr>
        <w:t>the person</w:t>
      </w:r>
      <w:r w:rsidR="002D16E9">
        <w:rPr>
          <w:rFonts w:ascii="Arial" w:hAnsi="Arial"/>
          <w:bCs/>
        </w:rPr>
        <w:t xml:space="preserve"> before</w:t>
      </w:r>
      <w:r w:rsidRPr="002D16E9">
        <w:rPr>
          <w:rFonts w:ascii="Arial" w:hAnsi="Arial"/>
          <w:bCs/>
        </w:rPr>
        <w:t xml:space="preserve"> and it will cover things like</w:t>
      </w:r>
      <w:r w:rsidR="00515F69">
        <w:rPr>
          <w:rFonts w:ascii="Arial" w:hAnsi="Arial"/>
          <w:bCs/>
        </w:rPr>
        <w:t xml:space="preserve"> the person’s</w:t>
      </w:r>
      <w:r w:rsidRPr="002D16E9">
        <w:rPr>
          <w:rFonts w:ascii="Arial" w:hAnsi="Arial"/>
          <w:bCs/>
        </w:rPr>
        <w:t>:</w:t>
      </w:r>
    </w:p>
    <w:p w:rsidR="002D16E9" w:rsidRPr="002D16E9" w:rsidRDefault="002D16E9" w:rsidP="002D16E9">
      <w:pPr>
        <w:rPr>
          <w:rFonts w:ascii="Arial" w:hAnsi="Arial"/>
          <w:bCs/>
        </w:rPr>
      </w:pPr>
    </w:p>
    <w:p w:rsidR="001A06BA" w:rsidRPr="002D16E9" w:rsidRDefault="001A06BA" w:rsidP="002D16E9">
      <w:pPr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rFonts w:ascii="Arial" w:hAnsi="Arial"/>
          <w:bCs/>
        </w:rPr>
      </w:pPr>
      <w:r w:rsidRPr="002D16E9">
        <w:rPr>
          <w:rFonts w:ascii="Arial" w:hAnsi="Arial"/>
          <w:bCs/>
        </w:rPr>
        <w:t>accommodation and personal support</w:t>
      </w:r>
      <w:r w:rsidR="00084A8A">
        <w:rPr>
          <w:rFonts w:ascii="Arial" w:hAnsi="Arial"/>
          <w:bCs/>
        </w:rPr>
        <w:t xml:space="preserve"> needs</w:t>
      </w:r>
    </w:p>
    <w:p w:rsidR="001A06BA" w:rsidRPr="002D16E9" w:rsidRDefault="001A06BA" w:rsidP="002D16E9">
      <w:pPr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rFonts w:ascii="Arial" w:hAnsi="Arial"/>
          <w:bCs/>
        </w:rPr>
      </w:pPr>
      <w:r w:rsidRPr="002D16E9">
        <w:rPr>
          <w:rFonts w:ascii="Arial" w:hAnsi="Arial"/>
          <w:bCs/>
        </w:rPr>
        <w:t>community, family and social contacts</w:t>
      </w:r>
    </w:p>
    <w:p w:rsidR="001A06BA" w:rsidRPr="002D16E9" w:rsidRDefault="001A06BA" w:rsidP="002D16E9">
      <w:pPr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rFonts w:ascii="Arial" w:hAnsi="Arial"/>
          <w:bCs/>
        </w:rPr>
      </w:pPr>
      <w:r w:rsidRPr="002D16E9">
        <w:rPr>
          <w:rFonts w:ascii="Arial" w:hAnsi="Arial"/>
          <w:bCs/>
        </w:rPr>
        <w:t>education, training, and/or occupation</w:t>
      </w:r>
    </w:p>
    <w:p w:rsidR="001A06BA" w:rsidRPr="002D16E9" w:rsidRDefault="001A06BA" w:rsidP="002D16E9">
      <w:pPr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rFonts w:ascii="Arial" w:hAnsi="Arial"/>
          <w:bCs/>
        </w:rPr>
      </w:pPr>
      <w:r w:rsidRPr="002D16E9">
        <w:rPr>
          <w:rFonts w:ascii="Arial" w:hAnsi="Arial"/>
          <w:bCs/>
        </w:rPr>
        <w:t>leisure activities</w:t>
      </w:r>
    </w:p>
    <w:p w:rsidR="001A06BA" w:rsidRPr="002D16E9" w:rsidRDefault="001A06BA" w:rsidP="002D16E9">
      <w:pPr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rFonts w:ascii="Arial" w:hAnsi="Arial"/>
          <w:bCs/>
        </w:rPr>
      </w:pPr>
      <w:r w:rsidRPr="002D16E9">
        <w:rPr>
          <w:rFonts w:ascii="Arial" w:hAnsi="Arial"/>
          <w:bCs/>
        </w:rPr>
        <w:t>cultural and faith needs</w:t>
      </w:r>
    </w:p>
    <w:p w:rsidR="00515F69" w:rsidRPr="00E76EA2" w:rsidRDefault="001A06BA" w:rsidP="00515F69">
      <w:pPr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rFonts w:ascii="Arial" w:hAnsi="Arial"/>
          <w:bCs/>
        </w:rPr>
      </w:pPr>
      <w:r w:rsidRPr="002D16E9">
        <w:rPr>
          <w:rFonts w:ascii="Arial" w:hAnsi="Arial"/>
          <w:bCs/>
        </w:rPr>
        <w:t>physical and mental health care</w:t>
      </w:r>
    </w:p>
    <w:p w:rsidR="001A06BA" w:rsidRPr="002D16E9" w:rsidRDefault="001A06BA" w:rsidP="002D16E9">
      <w:pPr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rFonts w:ascii="Arial" w:hAnsi="Arial"/>
          <w:bCs/>
        </w:rPr>
      </w:pPr>
      <w:r w:rsidRPr="002D16E9">
        <w:rPr>
          <w:rFonts w:ascii="Arial" w:hAnsi="Arial"/>
          <w:bCs/>
        </w:rPr>
        <w:t xml:space="preserve">any special equipment or treatment or rehabilitation </w:t>
      </w:r>
      <w:r w:rsidR="0077606D">
        <w:rPr>
          <w:rFonts w:ascii="Arial" w:hAnsi="Arial"/>
          <w:bCs/>
        </w:rPr>
        <w:t>the person</w:t>
      </w:r>
      <w:r w:rsidRPr="002D16E9">
        <w:rPr>
          <w:rFonts w:ascii="Arial" w:hAnsi="Arial"/>
          <w:bCs/>
        </w:rPr>
        <w:t xml:space="preserve"> require</w:t>
      </w:r>
      <w:r w:rsidR="0077606D">
        <w:rPr>
          <w:rFonts w:ascii="Arial" w:hAnsi="Arial"/>
          <w:bCs/>
        </w:rPr>
        <w:t>s</w:t>
      </w:r>
      <w:r w:rsidRPr="002D16E9">
        <w:rPr>
          <w:rFonts w:ascii="Arial" w:hAnsi="Arial"/>
          <w:bCs/>
        </w:rPr>
        <w:t xml:space="preserve"> </w:t>
      </w:r>
    </w:p>
    <w:p w:rsidR="001A06BA" w:rsidRPr="002D16E9" w:rsidRDefault="001A06BA" w:rsidP="002D16E9">
      <w:pPr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rFonts w:ascii="Arial" w:hAnsi="Arial"/>
          <w:bCs/>
        </w:rPr>
      </w:pPr>
      <w:r w:rsidRPr="002D16E9">
        <w:rPr>
          <w:rFonts w:ascii="Arial" w:hAnsi="Arial"/>
          <w:bCs/>
        </w:rPr>
        <w:t xml:space="preserve">how </w:t>
      </w:r>
      <w:r w:rsidR="0077606D">
        <w:rPr>
          <w:rFonts w:ascii="Arial" w:hAnsi="Arial"/>
          <w:bCs/>
        </w:rPr>
        <w:t>the person</w:t>
      </w:r>
      <w:r w:rsidRPr="002D16E9">
        <w:rPr>
          <w:rFonts w:ascii="Arial" w:hAnsi="Arial"/>
          <w:bCs/>
        </w:rPr>
        <w:t xml:space="preserve"> communicate</w:t>
      </w:r>
      <w:r w:rsidR="0077606D">
        <w:rPr>
          <w:rFonts w:ascii="Arial" w:hAnsi="Arial"/>
          <w:bCs/>
        </w:rPr>
        <w:t>s</w:t>
      </w:r>
    </w:p>
    <w:p w:rsidR="001A06BA" w:rsidRPr="002D16E9" w:rsidRDefault="001A06BA" w:rsidP="002D16E9">
      <w:pPr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rFonts w:ascii="Arial" w:hAnsi="Arial"/>
          <w:bCs/>
        </w:rPr>
      </w:pPr>
      <w:r w:rsidRPr="002D16E9">
        <w:rPr>
          <w:rFonts w:ascii="Arial" w:hAnsi="Arial"/>
          <w:bCs/>
        </w:rPr>
        <w:t>having adequate money</w:t>
      </w:r>
    </w:p>
    <w:p w:rsidR="001A06BA" w:rsidRPr="002D16E9" w:rsidRDefault="001A06BA" w:rsidP="002D16E9">
      <w:pPr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rFonts w:ascii="Arial" w:hAnsi="Arial"/>
          <w:bCs/>
        </w:rPr>
      </w:pPr>
      <w:r w:rsidRPr="002D16E9">
        <w:rPr>
          <w:rFonts w:ascii="Arial" w:hAnsi="Arial"/>
          <w:bCs/>
        </w:rPr>
        <w:t xml:space="preserve">whether there are particular risks in </w:t>
      </w:r>
      <w:r w:rsidR="0077606D">
        <w:rPr>
          <w:rFonts w:ascii="Arial" w:hAnsi="Arial"/>
          <w:bCs/>
        </w:rPr>
        <w:t>the person</w:t>
      </w:r>
      <w:r w:rsidR="00515F69">
        <w:rPr>
          <w:rFonts w:ascii="Arial" w:hAnsi="Arial"/>
          <w:bCs/>
        </w:rPr>
        <w:t>’</w:t>
      </w:r>
      <w:r w:rsidR="0077606D">
        <w:rPr>
          <w:rFonts w:ascii="Arial" w:hAnsi="Arial"/>
          <w:bCs/>
        </w:rPr>
        <w:t>s</w:t>
      </w:r>
      <w:r w:rsidRPr="002D16E9">
        <w:rPr>
          <w:rFonts w:ascii="Arial" w:hAnsi="Arial"/>
          <w:bCs/>
        </w:rPr>
        <w:t xml:space="preserve"> day-to-day life, and how these can be managed</w:t>
      </w:r>
    </w:p>
    <w:p w:rsidR="001A06BA" w:rsidRPr="002D16E9" w:rsidRDefault="002349C3" w:rsidP="002D16E9">
      <w:pPr>
        <w:numPr>
          <w:ilvl w:val="0"/>
          <w:numId w:val="2"/>
        </w:numPr>
        <w:tabs>
          <w:tab w:val="clear" w:pos="720"/>
          <w:tab w:val="num" w:pos="1134"/>
        </w:tabs>
        <w:ind w:left="1134" w:hanging="567"/>
        <w:rPr>
          <w:rFonts w:ascii="Arial" w:hAnsi="Arial"/>
          <w:bCs/>
        </w:rPr>
      </w:pPr>
      <w:r w:rsidRPr="002D16E9">
        <w:rPr>
          <w:rFonts w:ascii="Arial" w:hAnsi="Arial"/>
          <w:bCs/>
        </w:rPr>
        <w:t>What</w:t>
      </w:r>
      <w:r w:rsidR="001A06BA" w:rsidRPr="002D16E9">
        <w:rPr>
          <w:rFonts w:ascii="Arial" w:hAnsi="Arial"/>
          <w:bCs/>
        </w:rPr>
        <w:t xml:space="preserve"> changes or wishes </w:t>
      </w:r>
      <w:r w:rsidR="0077606D">
        <w:rPr>
          <w:rFonts w:ascii="Arial" w:hAnsi="Arial"/>
          <w:bCs/>
        </w:rPr>
        <w:t>the person has</w:t>
      </w:r>
      <w:r w:rsidR="001A06BA" w:rsidRPr="002D16E9">
        <w:rPr>
          <w:rFonts w:ascii="Arial" w:hAnsi="Arial"/>
          <w:bCs/>
        </w:rPr>
        <w:t xml:space="preserve"> for the future.</w:t>
      </w:r>
    </w:p>
    <w:p w:rsidR="001A06BA" w:rsidRPr="002D16E9" w:rsidRDefault="001A06BA" w:rsidP="002D16E9">
      <w:pPr>
        <w:rPr>
          <w:rFonts w:ascii="Arial" w:hAnsi="Arial"/>
          <w:bCs/>
        </w:rPr>
      </w:pPr>
    </w:p>
    <w:p w:rsidR="001A06BA" w:rsidRPr="002D16E9" w:rsidRDefault="001A06BA" w:rsidP="002D16E9">
      <w:pPr>
        <w:rPr>
          <w:rFonts w:ascii="Arial" w:hAnsi="Arial"/>
          <w:bCs/>
        </w:rPr>
      </w:pPr>
      <w:r w:rsidRPr="002D16E9">
        <w:rPr>
          <w:rFonts w:ascii="Arial" w:hAnsi="Arial"/>
          <w:bCs/>
        </w:rPr>
        <w:t xml:space="preserve">If </w:t>
      </w:r>
      <w:r w:rsidR="0077606D">
        <w:rPr>
          <w:rFonts w:ascii="Arial" w:hAnsi="Arial"/>
          <w:bCs/>
        </w:rPr>
        <w:t>the person</w:t>
      </w:r>
      <w:r w:rsidRPr="002D16E9">
        <w:rPr>
          <w:rFonts w:ascii="Arial" w:hAnsi="Arial"/>
          <w:bCs/>
        </w:rPr>
        <w:t xml:space="preserve"> </w:t>
      </w:r>
      <w:r w:rsidR="0077606D">
        <w:rPr>
          <w:rFonts w:ascii="Arial" w:hAnsi="Arial"/>
          <w:bCs/>
        </w:rPr>
        <w:t>does</w:t>
      </w:r>
      <w:r w:rsidRPr="002D16E9">
        <w:rPr>
          <w:rFonts w:ascii="Arial" w:hAnsi="Arial"/>
          <w:bCs/>
        </w:rPr>
        <w:t xml:space="preserve"> not already have an up-to-date assessment of </w:t>
      </w:r>
      <w:r w:rsidR="0077606D">
        <w:rPr>
          <w:rFonts w:ascii="Arial" w:hAnsi="Arial"/>
          <w:bCs/>
        </w:rPr>
        <w:t>their</w:t>
      </w:r>
      <w:r w:rsidRPr="002D16E9">
        <w:rPr>
          <w:rFonts w:ascii="Arial" w:hAnsi="Arial"/>
          <w:bCs/>
        </w:rPr>
        <w:t xml:space="preserve"> needs, then we will ask a suitably qualified person to discuss these areas with </w:t>
      </w:r>
      <w:r w:rsidR="0077606D">
        <w:rPr>
          <w:rFonts w:ascii="Arial" w:hAnsi="Arial"/>
          <w:bCs/>
        </w:rPr>
        <w:t>the person</w:t>
      </w:r>
      <w:r w:rsidRPr="002D16E9">
        <w:rPr>
          <w:rFonts w:ascii="Arial" w:hAnsi="Arial"/>
          <w:bCs/>
        </w:rPr>
        <w:t xml:space="preserve"> and/or </w:t>
      </w:r>
      <w:r w:rsidR="0077606D">
        <w:rPr>
          <w:rFonts w:ascii="Arial" w:hAnsi="Arial"/>
          <w:bCs/>
        </w:rPr>
        <w:t xml:space="preserve">the </w:t>
      </w:r>
      <w:r w:rsidR="00927DD3">
        <w:rPr>
          <w:rFonts w:ascii="Arial" w:hAnsi="Arial"/>
          <w:bCs/>
        </w:rPr>
        <w:t>person’s</w:t>
      </w:r>
      <w:r w:rsidRPr="002D16E9">
        <w:rPr>
          <w:rFonts w:ascii="Arial" w:hAnsi="Arial"/>
          <w:bCs/>
        </w:rPr>
        <w:t xml:space="preserve"> representative, and then to let us know about the needs </w:t>
      </w:r>
      <w:r w:rsidR="0077606D">
        <w:rPr>
          <w:rFonts w:ascii="Arial" w:hAnsi="Arial"/>
          <w:bCs/>
        </w:rPr>
        <w:t>they</w:t>
      </w:r>
      <w:r w:rsidRPr="002D16E9">
        <w:rPr>
          <w:rFonts w:ascii="Arial" w:hAnsi="Arial"/>
          <w:bCs/>
        </w:rPr>
        <w:t xml:space="preserve"> have agreed together.</w:t>
      </w:r>
    </w:p>
    <w:p w:rsidR="001A06BA" w:rsidRPr="002D16E9" w:rsidRDefault="001A06BA" w:rsidP="002D16E9">
      <w:pPr>
        <w:rPr>
          <w:rFonts w:ascii="Arial" w:hAnsi="Arial"/>
          <w:bCs/>
        </w:rPr>
      </w:pPr>
    </w:p>
    <w:p w:rsidR="001A06BA" w:rsidRPr="002D16E9" w:rsidRDefault="001A06BA" w:rsidP="002D16E9">
      <w:pPr>
        <w:rPr>
          <w:rFonts w:ascii="Arial" w:hAnsi="Arial"/>
          <w:bCs/>
        </w:rPr>
      </w:pPr>
      <w:r w:rsidRPr="002D16E9">
        <w:rPr>
          <w:rFonts w:ascii="Arial" w:hAnsi="Arial"/>
          <w:bCs/>
        </w:rPr>
        <w:t xml:space="preserve">We will use this information to find Shared Lives </w:t>
      </w:r>
      <w:r w:rsidR="002349C3">
        <w:rPr>
          <w:rFonts w:ascii="Arial" w:hAnsi="Arial"/>
          <w:bCs/>
        </w:rPr>
        <w:t>carer</w:t>
      </w:r>
      <w:r w:rsidR="00452AB5">
        <w:rPr>
          <w:rFonts w:ascii="Arial" w:hAnsi="Arial"/>
          <w:bCs/>
        </w:rPr>
        <w:t>s</w:t>
      </w:r>
      <w:r w:rsidRPr="002D16E9">
        <w:rPr>
          <w:rFonts w:ascii="Arial" w:hAnsi="Arial"/>
          <w:bCs/>
        </w:rPr>
        <w:t xml:space="preserve"> who may be able to meet </w:t>
      </w:r>
      <w:r w:rsidR="00515F69">
        <w:rPr>
          <w:rFonts w:ascii="Arial" w:hAnsi="Arial"/>
          <w:bCs/>
        </w:rPr>
        <w:t>these</w:t>
      </w:r>
      <w:r w:rsidRPr="002D16E9">
        <w:rPr>
          <w:rFonts w:ascii="Arial" w:hAnsi="Arial"/>
          <w:bCs/>
        </w:rPr>
        <w:t xml:space="preserve"> needs.  If we find </w:t>
      </w:r>
      <w:r w:rsidR="002349C3">
        <w:rPr>
          <w:rFonts w:ascii="Arial" w:hAnsi="Arial"/>
          <w:bCs/>
        </w:rPr>
        <w:t>Shared Lives carer</w:t>
      </w:r>
      <w:r w:rsidRPr="002D16E9">
        <w:rPr>
          <w:rFonts w:ascii="Arial" w:hAnsi="Arial"/>
          <w:bCs/>
        </w:rPr>
        <w:t xml:space="preserve">s who are suitable for </w:t>
      </w:r>
      <w:r w:rsidR="0077606D">
        <w:rPr>
          <w:rFonts w:ascii="Arial" w:hAnsi="Arial"/>
          <w:bCs/>
        </w:rPr>
        <w:t>the person</w:t>
      </w:r>
      <w:r w:rsidRPr="002D16E9">
        <w:rPr>
          <w:rFonts w:ascii="Arial" w:hAnsi="Arial"/>
          <w:bCs/>
        </w:rPr>
        <w:t xml:space="preserve">, we will share this information with them so that they can also think about providing a service for </w:t>
      </w:r>
      <w:r w:rsidR="0077606D">
        <w:rPr>
          <w:rFonts w:ascii="Arial" w:hAnsi="Arial"/>
          <w:bCs/>
        </w:rPr>
        <w:t>the person</w:t>
      </w:r>
      <w:r w:rsidRPr="002D16E9">
        <w:rPr>
          <w:rFonts w:ascii="Arial" w:hAnsi="Arial"/>
          <w:bCs/>
        </w:rPr>
        <w:t xml:space="preserve">, and whether they will be able to meet </w:t>
      </w:r>
      <w:r w:rsidR="0077606D">
        <w:rPr>
          <w:rFonts w:ascii="Arial" w:hAnsi="Arial"/>
          <w:bCs/>
        </w:rPr>
        <w:t xml:space="preserve">the </w:t>
      </w:r>
      <w:r w:rsidR="00927DD3">
        <w:rPr>
          <w:rFonts w:ascii="Arial" w:hAnsi="Arial"/>
          <w:bCs/>
        </w:rPr>
        <w:t>person’s</w:t>
      </w:r>
      <w:r w:rsidRPr="002D16E9">
        <w:rPr>
          <w:rFonts w:ascii="Arial" w:hAnsi="Arial"/>
          <w:bCs/>
        </w:rPr>
        <w:t xml:space="preserve"> needs.  </w:t>
      </w:r>
      <w:r w:rsidR="0077606D">
        <w:rPr>
          <w:rFonts w:ascii="Arial" w:hAnsi="Arial"/>
          <w:bCs/>
        </w:rPr>
        <w:t xml:space="preserve">The </w:t>
      </w:r>
      <w:r w:rsidR="00452AB5">
        <w:rPr>
          <w:rFonts w:ascii="Arial" w:hAnsi="Arial"/>
          <w:bCs/>
        </w:rPr>
        <w:t>Shared Lives w</w:t>
      </w:r>
      <w:r w:rsidRPr="002D16E9">
        <w:rPr>
          <w:rFonts w:ascii="Arial" w:hAnsi="Arial"/>
          <w:bCs/>
        </w:rPr>
        <w:t xml:space="preserve">orker will give </w:t>
      </w:r>
      <w:r w:rsidR="0077606D">
        <w:rPr>
          <w:rFonts w:ascii="Arial" w:hAnsi="Arial"/>
          <w:bCs/>
        </w:rPr>
        <w:t>the person</w:t>
      </w:r>
      <w:r w:rsidRPr="002D16E9">
        <w:rPr>
          <w:rFonts w:ascii="Arial" w:hAnsi="Arial"/>
          <w:bCs/>
        </w:rPr>
        <w:t xml:space="preserve"> information about the </w:t>
      </w:r>
      <w:r w:rsidR="002349C3">
        <w:rPr>
          <w:rFonts w:ascii="Arial" w:hAnsi="Arial"/>
          <w:bCs/>
        </w:rPr>
        <w:t>Shared Lives carer</w:t>
      </w:r>
      <w:r w:rsidRPr="002D16E9">
        <w:rPr>
          <w:rFonts w:ascii="Arial" w:hAnsi="Arial"/>
          <w:bCs/>
        </w:rPr>
        <w:t xml:space="preserve"> too, so </w:t>
      </w:r>
      <w:r w:rsidR="00515F69">
        <w:rPr>
          <w:rFonts w:ascii="Arial" w:hAnsi="Arial"/>
          <w:bCs/>
        </w:rPr>
        <w:t>they</w:t>
      </w:r>
      <w:r w:rsidRPr="002D16E9">
        <w:rPr>
          <w:rFonts w:ascii="Arial" w:hAnsi="Arial"/>
          <w:bCs/>
        </w:rPr>
        <w:t xml:space="preserve"> can also think about whether that arrangement would be right for </w:t>
      </w:r>
      <w:r w:rsidR="00515F69">
        <w:rPr>
          <w:rFonts w:ascii="Arial" w:hAnsi="Arial"/>
          <w:bCs/>
        </w:rPr>
        <w:t>them</w:t>
      </w:r>
      <w:r w:rsidRPr="002D16E9">
        <w:rPr>
          <w:rFonts w:ascii="Arial" w:hAnsi="Arial"/>
          <w:bCs/>
        </w:rPr>
        <w:t>.  This process is called matching.</w:t>
      </w:r>
    </w:p>
    <w:p w:rsidR="001A06BA" w:rsidRPr="002D16E9" w:rsidRDefault="001A06BA" w:rsidP="002D16E9">
      <w:pPr>
        <w:rPr>
          <w:rFonts w:ascii="Arial" w:hAnsi="Arial"/>
          <w:bCs/>
        </w:rPr>
      </w:pPr>
    </w:p>
    <w:p w:rsidR="001A06BA" w:rsidRPr="002D16E9" w:rsidRDefault="001A06BA" w:rsidP="002D16E9">
      <w:pPr>
        <w:rPr>
          <w:rFonts w:ascii="Arial" w:hAnsi="Arial"/>
          <w:bCs/>
        </w:rPr>
      </w:pPr>
      <w:r w:rsidRPr="002D16E9">
        <w:rPr>
          <w:rFonts w:ascii="Arial" w:hAnsi="Arial"/>
          <w:bCs/>
        </w:rPr>
        <w:t xml:space="preserve">If the arrangement goes ahead (after all the necessary introductions, visits, </w:t>
      </w:r>
      <w:r w:rsidR="002349C3" w:rsidRPr="002D16E9">
        <w:rPr>
          <w:rFonts w:ascii="Arial" w:hAnsi="Arial"/>
          <w:bCs/>
        </w:rPr>
        <w:t>etc.</w:t>
      </w:r>
      <w:r w:rsidRPr="002D16E9">
        <w:rPr>
          <w:rFonts w:ascii="Arial" w:hAnsi="Arial"/>
          <w:bCs/>
        </w:rPr>
        <w:t xml:space="preserve">) the </w:t>
      </w:r>
      <w:r w:rsidR="00084A8A">
        <w:rPr>
          <w:rFonts w:ascii="Arial" w:hAnsi="Arial"/>
          <w:bCs/>
        </w:rPr>
        <w:t xml:space="preserve">Shared Lives </w:t>
      </w:r>
      <w:r w:rsidR="002349C3">
        <w:rPr>
          <w:rFonts w:ascii="Arial" w:hAnsi="Arial"/>
          <w:bCs/>
        </w:rPr>
        <w:t>carer</w:t>
      </w:r>
      <w:r w:rsidRPr="002D16E9">
        <w:rPr>
          <w:rFonts w:ascii="Arial" w:hAnsi="Arial"/>
          <w:bCs/>
        </w:rPr>
        <w:t xml:space="preserve"> will be given a copy of </w:t>
      </w:r>
      <w:r w:rsidR="0077606D">
        <w:rPr>
          <w:rFonts w:ascii="Arial" w:hAnsi="Arial"/>
          <w:bCs/>
        </w:rPr>
        <w:t xml:space="preserve">the </w:t>
      </w:r>
      <w:r w:rsidR="00927DD3">
        <w:rPr>
          <w:rFonts w:ascii="Arial" w:hAnsi="Arial"/>
          <w:bCs/>
        </w:rPr>
        <w:t>person’s</w:t>
      </w:r>
      <w:r w:rsidRPr="002D16E9">
        <w:rPr>
          <w:rFonts w:ascii="Arial" w:hAnsi="Arial"/>
          <w:bCs/>
        </w:rPr>
        <w:t xml:space="preserve"> needs assessment, or a summary of this, to keep for as long as the arrangement continues.  Another copy will be kept at the</w:t>
      </w:r>
      <w:r w:rsidR="002D16E9">
        <w:rPr>
          <w:rFonts w:ascii="Arial" w:hAnsi="Arial"/>
          <w:bCs/>
        </w:rPr>
        <w:t xml:space="preserve"> office</w:t>
      </w:r>
      <w:r w:rsidRPr="002D16E9">
        <w:rPr>
          <w:rFonts w:ascii="Arial" w:hAnsi="Arial"/>
          <w:bCs/>
        </w:rPr>
        <w:t xml:space="preserve"> and we will also make sure that </w:t>
      </w:r>
      <w:r w:rsidR="0077606D">
        <w:rPr>
          <w:rFonts w:ascii="Arial" w:hAnsi="Arial"/>
          <w:bCs/>
        </w:rPr>
        <w:t>the person has</w:t>
      </w:r>
      <w:r w:rsidRPr="002D16E9">
        <w:rPr>
          <w:rFonts w:ascii="Arial" w:hAnsi="Arial"/>
          <w:bCs/>
        </w:rPr>
        <w:t xml:space="preserve"> been given a copy too.</w:t>
      </w:r>
    </w:p>
    <w:p w:rsidR="001A06BA" w:rsidRPr="002D16E9" w:rsidRDefault="001A06BA" w:rsidP="002D16E9">
      <w:pPr>
        <w:rPr>
          <w:rFonts w:ascii="Arial" w:hAnsi="Arial"/>
          <w:bCs/>
        </w:rPr>
      </w:pPr>
    </w:p>
    <w:p w:rsidR="001A06BA" w:rsidRPr="002D16E9" w:rsidRDefault="0077606D" w:rsidP="002D16E9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The </w:t>
      </w:r>
      <w:r w:rsidR="00927DD3">
        <w:rPr>
          <w:rFonts w:ascii="Arial" w:hAnsi="Arial"/>
          <w:bCs/>
        </w:rPr>
        <w:t>person’s</w:t>
      </w:r>
      <w:r w:rsidR="001A06BA" w:rsidRPr="002D16E9">
        <w:rPr>
          <w:rFonts w:ascii="Arial" w:hAnsi="Arial"/>
          <w:bCs/>
        </w:rPr>
        <w:t xml:space="preserve"> assessment of needs will be the starting point for planning the details of </w:t>
      </w:r>
      <w:r>
        <w:rPr>
          <w:rFonts w:ascii="Arial" w:hAnsi="Arial"/>
          <w:bCs/>
        </w:rPr>
        <w:t>the person</w:t>
      </w:r>
      <w:r w:rsidR="00515F69">
        <w:rPr>
          <w:rFonts w:ascii="Arial" w:hAnsi="Arial"/>
          <w:bCs/>
        </w:rPr>
        <w:t>’</w:t>
      </w:r>
      <w:r>
        <w:rPr>
          <w:rFonts w:ascii="Arial" w:hAnsi="Arial"/>
          <w:bCs/>
        </w:rPr>
        <w:t>s</w:t>
      </w:r>
      <w:r w:rsidR="001A06BA" w:rsidRPr="002D16E9">
        <w:rPr>
          <w:rFonts w:ascii="Arial" w:hAnsi="Arial"/>
          <w:bCs/>
        </w:rPr>
        <w:t xml:space="preserve"> Shared Lives arrangement.  The plan will be agreed between </w:t>
      </w:r>
      <w:r>
        <w:rPr>
          <w:rFonts w:ascii="Arial" w:hAnsi="Arial"/>
          <w:bCs/>
        </w:rPr>
        <w:t>the person</w:t>
      </w:r>
      <w:r w:rsidR="001A06BA" w:rsidRPr="002D16E9">
        <w:rPr>
          <w:rFonts w:ascii="Arial" w:hAnsi="Arial"/>
          <w:bCs/>
        </w:rPr>
        <w:t xml:space="preserve"> and/or </w:t>
      </w:r>
      <w:r>
        <w:rPr>
          <w:rFonts w:ascii="Arial" w:hAnsi="Arial"/>
          <w:bCs/>
        </w:rPr>
        <w:t xml:space="preserve">the </w:t>
      </w:r>
      <w:r w:rsidR="00927DD3">
        <w:rPr>
          <w:rFonts w:ascii="Arial" w:hAnsi="Arial"/>
          <w:bCs/>
        </w:rPr>
        <w:t>person’s</w:t>
      </w:r>
      <w:r>
        <w:rPr>
          <w:rFonts w:ascii="Arial" w:hAnsi="Arial"/>
          <w:bCs/>
        </w:rPr>
        <w:t xml:space="preserve"> representative,</w:t>
      </w:r>
      <w:r w:rsidR="001A06BA" w:rsidRPr="002D16E9">
        <w:rPr>
          <w:rFonts w:ascii="Arial" w:hAnsi="Arial"/>
          <w:bCs/>
        </w:rPr>
        <w:t xml:space="preserve"> the S</w:t>
      </w:r>
      <w:r w:rsidR="002349C3">
        <w:rPr>
          <w:rFonts w:ascii="Arial" w:hAnsi="Arial"/>
          <w:bCs/>
        </w:rPr>
        <w:t xml:space="preserve">hared </w:t>
      </w:r>
      <w:r w:rsidR="001A06BA" w:rsidRPr="002D16E9">
        <w:rPr>
          <w:rFonts w:ascii="Arial" w:hAnsi="Arial"/>
          <w:bCs/>
        </w:rPr>
        <w:t>L</w:t>
      </w:r>
      <w:r w:rsidR="002349C3">
        <w:rPr>
          <w:rFonts w:ascii="Arial" w:hAnsi="Arial"/>
          <w:bCs/>
        </w:rPr>
        <w:t>ives</w:t>
      </w:r>
      <w:r w:rsidR="002D16E9">
        <w:rPr>
          <w:rFonts w:ascii="Arial" w:hAnsi="Arial"/>
          <w:bCs/>
        </w:rPr>
        <w:t xml:space="preserve"> </w:t>
      </w:r>
      <w:r w:rsidR="002349C3">
        <w:rPr>
          <w:rFonts w:ascii="Arial" w:hAnsi="Arial"/>
          <w:bCs/>
        </w:rPr>
        <w:t>carer</w:t>
      </w:r>
      <w:r w:rsidR="002D16E9">
        <w:rPr>
          <w:rFonts w:ascii="Arial" w:hAnsi="Arial"/>
          <w:bCs/>
        </w:rPr>
        <w:t xml:space="preserve"> and the S</w:t>
      </w:r>
      <w:r w:rsidR="002349C3">
        <w:rPr>
          <w:rFonts w:ascii="Arial" w:hAnsi="Arial"/>
          <w:bCs/>
        </w:rPr>
        <w:t xml:space="preserve">hared </w:t>
      </w:r>
      <w:r w:rsidR="002D16E9">
        <w:rPr>
          <w:rFonts w:ascii="Arial" w:hAnsi="Arial"/>
          <w:bCs/>
        </w:rPr>
        <w:t>L</w:t>
      </w:r>
      <w:r w:rsidR="002349C3">
        <w:rPr>
          <w:rFonts w:ascii="Arial" w:hAnsi="Arial"/>
          <w:bCs/>
        </w:rPr>
        <w:t>ives w</w:t>
      </w:r>
      <w:r w:rsidR="002D16E9">
        <w:rPr>
          <w:rFonts w:ascii="Arial" w:hAnsi="Arial"/>
          <w:bCs/>
        </w:rPr>
        <w:t>orker</w:t>
      </w:r>
      <w:r>
        <w:rPr>
          <w:rFonts w:ascii="Arial" w:hAnsi="Arial"/>
          <w:bCs/>
        </w:rPr>
        <w:t>,</w:t>
      </w:r>
      <w:r w:rsidR="001A06BA" w:rsidRPr="002D16E9">
        <w:rPr>
          <w:rFonts w:ascii="Arial" w:hAnsi="Arial"/>
          <w:bCs/>
        </w:rPr>
        <w:t xml:space="preserve"> and is called a Service User Plan.  </w:t>
      </w:r>
    </w:p>
    <w:p w:rsidR="001A06BA" w:rsidRPr="002D16E9" w:rsidRDefault="001A06BA" w:rsidP="002D16E9">
      <w:pPr>
        <w:rPr>
          <w:rFonts w:ascii="Arial" w:hAnsi="Arial"/>
          <w:bCs/>
        </w:rPr>
      </w:pPr>
    </w:p>
    <w:p w:rsidR="001A06BA" w:rsidRPr="002D16E9" w:rsidRDefault="001A06BA" w:rsidP="002D16E9">
      <w:pPr>
        <w:rPr>
          <w:rFonts w:ascii="Arial" w:hAnsi="Arial"/>
          <w:bCs/>
        </w:rPr>
      </w:pPr>
      <w:r w:rsidRPr="002D16E9">
        <w:rPr>
          <w:rFonts w:ascii="Arial" w:hAnsi="Arial"/>
          <w:bCs/>
        </w:rPr>
        <w:t xml:space="preserve">The plan and the arrangement will be reviewed regularly (at least once every year), which means that if </w:t>
      </w:r>
      <w:r w:rsidR="0077606D">
        <w:rPr>
          <w:rFonts w:ascii="Arial" w:hAnsi="Arial"/>
          <w:bCs/>
        </w:rPr>
        <w:t>the person</w:t>
      </w:r>
      <w:r w:rsidR="00515F69">
        <w:rPr>
          <w:rFonts w:ascii="Arial" w:hAnsi="Arial"/>
          <w:bCs/>
        </w:rPr>
        <w:t>’</w:t>
      </w:r>
      <w:r w:rsidR="0077606D">
        <w:rPr>
          <w:rFonts w:ascii="Arial" w:hAnsi="Arial"/>
          <w:bCs/>
        </w:rPr>
        <w:t>s</w:t>
      </w:r>
      <w:r w:rsidRPr="002D16E9">
        <w:rPr>
          <w:rFonts w:ascii="Arial" w:hAnsi="Arial"/>
          <w:bCs/>
        </w:rPr>
        <w:t xml:space="preserve"> needs or wishes change over time the plan and/or the arrangement can be changed too.</w:t>
      </w:r>
    </w:p>
    <w:p w:rsidR="001A06BA" w:rsidRPr="002D16E9" w:rsidRDefault="001A06BA" w:rsidP="002D16E9">
      <w:pPr>
        <w:rPr>
          <w:rFonts w:ascii="Arial" w:hAnsi="Arial"/>
          <w:bCs/>
        </w:rPr>
      </w:pPr>
      <w:r w:rsidRPr="002D16E9">
        <w:rPr>
          <w:rFonts w:ascii="Arial" w:hAnsi="Arial"/>
          <w:bCs/>
        </w:rPr>
        <w:t xml:space="preserve"> </w:t>
      </w:r>
    </w:p>
    <w:p w:rsidR="001A06BA" w:rsidRPr="00880FBD" w:rsidRDefault="001A06BA" w:rsidP="00880FBD">
      <w:pPr>
        <w:rPr>
          <w:rFonts w:ascii="Arial" w:hAnsi="Arial"/>
          <w:b/>
          <w:sz w:val="28"/>
        </w:rPr>
      </w:pPr>
      <w:r w:rsidRPr="002840AA">
        <w:rPr>
          <w:rFonts w:ascii="Arial" w:hAnsi="Arial"/>
          <w:b/>
          <w:sz w:val="28"/>
        </w:rPr>
        <w:t xml:space="preserve">See these other policies and procedures and </w:t>
      </w:r>
      <w:r w:rsidR="0077606D">
        <w:rPr>
          <w:rFonts w:ascii="Arial" w:hAnsi="Arial"/>
          <w:b/>
          <w:sz w:val="28"/>
        </w:rPr>
        <w:t>do</w:t>
      </w:r>
      <w:r w:rsidRPr="002840AA">
        <w:rPr>
          <w:rFonts w:ascii="Arial" w:hAnsi="Arial"/>
          <w:b/>
          <w:sz w:val="28"/>
        </w:rPr>
        <w:t>cume</w:t>
      </w:r>
      <w:r w:rsidR="00880FBD">
        <w:rPr>
          <w:rFonts w:ascii="Arial" w:hAnsi="Arial"/>
          <w:b/>
          <w:sz w:val="28"/>
        </w:rPr>
        <w:t>nts for further information on:</w:t>
      </w:r>
    </w:p>
    <w:p w:rsidR="00657213" w:rsidRDefault="00657213" w:rsidP="00E24EAD">
      <w:pPr>
        <w:ind w:left="1134"/>
        <w:rPr>
          <w:rFonts w:ascii="Arial" w:hAnsi="Arial"/>
          <w:bCs/>
        </w:rPr>
      </w:pPr>
    </w:p>
    <w:p w:rsidR="001A06BA" w:rsidRPr="002D16E9" w:rsidRDefault="001A06BA" w:rsidP="002D16E9">
      <w:pPr>
        <w:numPr>
          <w:ilvl w:val="0"/>
          <w:numId w:val="3"/>
        </w:numPr>
        <w:tabs>
          <w:tab w:val="clear" w:pos="720"/>
          <w:tab w:val="num" w:pos="1134"/>
        </w:tabs>
        <w:ind w:left="1134" w:hanging="567"/>
        <w:rPr>
          <w:rFonts w:ascii="Arial" w:hAnsi="Arial"/>
          <w:bCs/>
        </w:rPr>
      </w:pPr>
      <w:r w:rsidRPr="002D16E9">
        <w:rPr>
          <w:rFonts w:ascii="Arial" w:hAnsi="Arial"/>
          <w:bCs/>
        </w:rPr>
        <w:t>Referrals</w:t>
      </w:r>
    </w:p>
    <w:p w:rsidR="001A06BA" w:rsidRPr="002D16E9" w:rsidRDefault="001A06BA" w:rsidP="002D16E9">
      <w:pPr>
        <w:numPr>
          <w:ilvl w:val="0"/>
          <w:numId w:val="3"/>
        </w:numPr>
        <w:tabs>
          <w:tab w:val="clear" w:pos="720"/>
          <w:tab w:val="num" w:pos="1134"/>
        </w:tabs>
        <w:ind w:left="1134" w:hanging="567"/>
        <w:rPr>
          <w:rFonts w:ascii="Arial" w:hAnsi="Arial"/>
          <w:bCs/>
        </w:rPr>
      </w:pPr>
      <w:r w:rsidRPr="002D16E9">
        <w:rPr>
          <w:rFonts w:ascii="Arial" w:hAnsi="Arial"/>
          <w:bCs/>
        </w:rPr>
        <w:t>Matching</w:t>
      </w:r>
    </w:p>
    <w:p w:rsidR="001A06BA" w:rsidRPr="002D16E9" w:rsidRDefault="001A06BA" w:rsidP="002D16E9">
      <w:pPr>
        <w:numPr>
          <w:ilvl w:val="0"/>
          <w:numId w:val="3"/>
        </w:numPr>
        <w:tabs>
          <w:tab w:val="clear" w:pos="720"/>
          <w:tab w:val="num" w:pos="1134"/>
        </w:tabs>
        <w:ind w:left="1134" w:hanging="567"/>
        <w:rPr>
          <w:rFonts w:ascii="Arial" w:hAnsi="Arial"/>
          <w:bCs/>
        </w:rPr>
      </w:pPr>
      <w:r w:rsidRPr="002D16E9">
        <w:rPr>
          <w:rFonts w:ascii="Arial" w:hAnsi="Arial"/>
          <w:bCs/>
        </w:rPr>
        <w:t>Introductory visits</w:t>
      </w:r>
    </w:p>
    <w:p w:rsidR="001A06BA" w:rsidRPr="002D16E9" w:rsidRDefault="001A06BA" w:rsidP="002D16E9">
      <w:pPr>
        <w:numPr>
          <w:ilvl w:val="0"/>
          <w:numId w:val="3"/>
        </w:numPr>
        <w:tabs>
          <w:tab w:val="clear" w:pos="720"/>
          <w:tab w:val="num" w:pos="1134"/>
        </w:tabs>
        <w:ind w:left="1134" w:hanging="567"/>
        <w:rPr>
          <w:rFonts w:ascii="Arial" w:hAnsi="Arial"/>
          <w:bCs/>
        </w:rPr>
      </w:pPr>
      <w:r w:rsidRPr="002D16E9">
        <w:rPr>
          <w:rFonts w:ascii="Arial" w:hAnsi="Arial"/>
          <w:bCs/>
        </w:rPr>
        <w:t>Record keeping</w:t>
      </w:r>
    </w:p>
    <w:p w:rsidR="001A06BA" w:rsidRPr="002D16E9" w:rsidRDefault="001A06BA" w:rsidP="002D16E9">
      <w:pPr>
        <w:numPr>
          <w:ilvl w:val="0"/>
          <w:numId w:val="3"/>
        </w:numPr>
        <w:tabs>
          <w:tab w:val="clear" w:pos="720"/>
          <w:tab w:val="num" w:pos="1134"/>
        </w:tabs>
        <w:ind w:left="1134" w:hanging="567"/>
        <w:rPr>
          <w:rFonts w:ascii="Arial" w:hAnsi="Arial"/>
          <w:bCs/>
        </w:rPr>
      </w:pPr>
      <w:r w:rsidRPr="002D16E9">
        <w:rPr>
          <w:rFonts w:ascii="Arial" w:hAnsi="Arial"/>
          <w:bCs/>
        </w:rPr>
        <w:t>Service User Plan</w:t>
      </w:r>
    </w:p>
    <w:p w:rsidR="001A06BA" w:rsidRPr="002D16E9" w:rsidRDefault="001A06BA" w:rsidP="002D16E9">
      <w:pPr>
        <w:numPr>
          <w:ilvl w:val="0"/>
          <w:numId w:val="3"/>
        </w:numPr>
        <w:tabs>
          <w:tab w:val="clear" w:pos="720"/>
          <w:tab w:val="num" w:pos="1134"/>
        </w:tabs>
        <w:ind w:left="1134" w:hanging="567"/>
        <w:rPr>
          <w:rFonts w:ascii="Arial" w:hAnsi="Arial"/>
          <w:bCs/>
        </w:rPr>
      </w:pPr>
      <w:r w:rsidRPr="002D16E9">
        <w:rPr>
          <w:rFonts w:ascii="Arial" w:hAnsi="Arial"/>
          <w:bCs/>
        </w:rPr>
        <w:t>Individual planning, monitoring and review</w:t>
      </w:r>
    </w:p>
    <w:p w:rsidR="001A06BA" w:rsidRPr="002D16E9" w:rsidRDefault="001A06BA" w:rsidP="002D16E9">
      <w:pPr>
        <w:numPr>
          <w:ilvl w:val="0"/>
          <w:numId w:val="3"/>
        </w:numPr>
        <w:tabs>
          <w:tab w:val="clear" w:pos="720"/>
          <w:tab w:val="num" w:pos="1134"/>
        </w:tabs>
        <w:ind w:left="1134" w:hanging="567"/>
        <w:rPr>
          <w:rFonts w:ascii="Arial" w:hAnsi="Arial"/>
          <w:bCs/>
        </w:rPr>
      </w:pPr>
      <w:r w:rsidRPr="002D16E9">
        <w:rPr>
          <w:rFonts w:ascii="Arial" w:hAnsi="Arial"/>
          <w:bCs/>
        </w:rPr>
        <w:t>Making choices and decisions</w:t>
      </w:r>
    </w:p>
    <w:p w:rsidR="001A06BA" w:rsidRPr="002D16E9" w:rsidRDefault="001A06BA" w:rsidP="002D16E9">
      <w:pPr>
        <w:numPr>
          <w:ilvl w:val="0"/>
          <w:numId w:val="3"/>
        </w:numPr>
        <w:tabs>
          <w:tab w:val="clear" w:pos="720"/>
          <w:tab w:val="num" w:pos="1134"/>
        </w:tabs>
        <w:ind w:left="1134" w:hanging="567"/>
        <w:rPr>
          <w:rFonts w:ascii="Arial" w:hAnsi="Arial"/>
          <w:bCs/>
        </w:rPr>
      </w:pPr>
      <w:r w:rsidRPr="002D16E9">
        <w:rPr>
          <w:rFonts w:ascii="Arial" w:hAnsi="Arial"/>
          <w:bCs/>
        </w:rPr>
        <w:t>Joint working and information sharing</w:t>
      </w:r>
    </w:p>
    <w:p w:rsidR="001A06BA" w:rsidRPr="002D16E9" w:rsidRDefault="001A06BA" w:rsidP="002D16E9">
      <w:pPr>
        <w:rPr>
          <w:rFonts w:ascii="Arial" w:hAnsi="Arial"/>
          <w:bCs/>
        </w:rPr>
      </w:pPr>
    </w:p>
    <w:p w:rsidR="001A06BA" w:rsidRPr="002D16E9" w:rsidRDefault="001A06BA" w:rsidP="002D16E9">
      <w:pPr>
        <w:rPr>
          <w:rFonts w:ascii="Arial" w:hAnsi="Arial"/>
          <w:bCs/>
        </w:rPr>
      </w:pPr>
    </w:p>
    <w:sectPr w:rsidR="001A06BA" w:rsidRPr="002D16E9" w:rsidSect="00A95B82">
      <w:headerReference w:type="default" r:id="rId7"/>
      <w:footerReference w:type="default" r:id="rId8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748" w:rsidRDefault="00791748">
      <w:r>
        <w:separator/>
      </w:r>
    </w:p>
  </w:endnote>
  <w:endnote w:type="continuationSeparator" w:id="0">
    <w:p w:rsidR="00791748" w:rsidRDefault="0079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6A1" w:rsidRDefault="005906A1" w:rsidP="005906A1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PSS</w:t>
    </w:r>
    <w:r w:rsidR="007B7135">
      <w:rPr>
        <w:rFonts w:ascii="Arial" w:hAnsi="Arial" w:cs="Arial"/>
        <w:sz w:val="18"/>
        <w:szCs w:val="18"/>
      </w:rPr>
      <w:t xml:space="preserve"> Shared Lives</w:t>
    </w:r>
    <w:r w:rsidR="007B7135">
      <w:rPr>
        <w:rFonts w:ascii="Arial" w:hAnsi="Arial" w:cs="Arial"/>
        <w:sz w:val="18"/>
        <w:szCs w:val="18"/>
      </w:rPr>
      <w:tab/>
    </w:r>
    <w:r w:rsidR="007B7135">
      <w:rPr>
        <w:rFonts w:ascii="Arial" w:hAnsi="Arial" w:cs="Arial"/>
        <w:sz w:val="18"/>
        <w:szCs w:val="18"/>
      </w:rPr>
      <w:tab/>
    </w:r>
    <w:proofErr w:type="spellStart"/>
    <w:r w:rsidR="007B7135">
      <w:rPr>
        <w:rFonts w:ascii="Arial" w:hAnsi="Arial" w:cs="Arial"/>
        <w:sz w:val="18"/>
        <w:szCs w:val="18"/>
      </w:rPr>
      <w:t>Reg</w:t>
    </w:r>
    <w:proofErr w:type="spellEnd"/>
    <w:r w:rsidR="007B7135">
      <w:rPr>
        <w:rFonts w:ascii="Arial" w:hAnsi="Arial" w:cs="Arial"/>
        <w:sz w:val="18"/>
        <w:szCs w:val="18"/>
      </w:rPr>
      <w:t xml:space="preserve"> Charity No. England &amp; Wales</w:t>
    </w:r>
    <w:r>
      <w:rPr>
        <w:rFonts w:ascii="Arial" w:hAnsi="Arial" w:cs="Arial"/>
        <w:sz w:val="18"/>
        <w:szCs w:val="18"/>
      </w:rPr>
      <w:t>: 224469</w:t>
    </w:r>
  </w:p>
  <w:p w:rsidR="00515F69" w:rsidRPr="005906A1" w:rsidRDefault="005906A1" w:rsidP="005906A1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Registered Company: 214077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7300A6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748" w:rsidRDefault="00791748">
      <w:r>
        <w:separator/>
      </w:r>
    </w:p>
  </w:footnote>
  <w:footnote w:type="continuationSeparator" w:id="0">
    <w:p w:rsidR="00791748" w:rsidRDefault="00791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BA" w:rsidRPr="00452AB5" w:rsidRDefault="002349C3" w:rsidP="002349C3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515F69" w:rsidRPr="00452AB5">
      <w:rPr>
        <w:rFonts w:ascii="Arial" w:hAnsi="Arial" w:cs="Arial"/>
        <w:sz w:val="20"/>
        <w:szCs w:val="20"/>
      </w:rPr>
      <w:t xml:space="preserve">Shared Lives Guidance </w:t>
    </w:r>
    <w:r w:rsidRPr="00452AB5">
      <w:rPr>
        <w:rFonts w:ascii="Arial" w:hAnsi="Arial" w:cs="Arial"/>
        <w:sz w:val="20"/>
        <w:szCs w:val="20"/>
      </w:rPr>
      <w:t>2.2.</w:t>
    </w:r>
    <w:r w:rsidR="00515F69" w:rsidRPr="00452AB5">
      <w:rPr>
        <w:rFonts w:ascii="Arial" w:hAnsi="Arial" w:cs="Arial"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59E"/>
    <w:multiLevelType w:val="hybridMultilevel"/>
    <w:tmpl w:val="C1FEB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04254"/>
    <w:multiLevelType w:val="hybridMultilevel"/>
    <w:tmpl w:val="88A81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47FBC"/>
    <w:multiLevelType w:val="multilevel"/>
    <w:tmpl w:val="523E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E9"/>
    <w:rsid w:val="0003041E"/>
    <w:rsid w:val="00084A8A"/>
    <w:rsid w:val="000F3605"/>
    <w:rsid w:val="00101A7F"/>
    <w:rsid w:val="00116673"/>
    <w:rsid w:val="001A06BA"/>
    <w:rsid w:val="001C308E"/>
    <w:rsid w:val="001D4470"/>
    <w:rsid w:val="001F2CC9"/>
    <w:rsid w:val="002349C3"/>
    <w:rsid w:val="002840AA"/>
    <w:rsid w:val="002D16E9"/>
    <w:rsid w:val="00317D54"/>
    <w:rsid w:val="003617F1"/>
    <w:rsid w:val="003A2049"/>
    <w:rsid w:val="00452AB5"/>
    <w:rsid w:val="004A5476"/>
    <w:rsid w:val="004B4BCE"/>
    <w:rsid w:val="00515F69"/>
    <w:rsid w:val="005906A1"/>
    <w:rsid w:val="00595CA7"/>
    <w:rsid w:val="005B6D11"/>
    <w:rsid w:val="00657213"/>
    <w:rsid w:val="00685003"/>
    <w:rsid w:val="007300A6"/>
    <w:rsid w:val="00755A5E"/>
    <w:rsid w:val="0077606D"/>
    <w:rsid w:val="00791748"/>
    <w:rsid w:val="007A151F"/>
    <w:rsid w:val="007A226B"/>
    <w:rsid w:val="007B7135"/>
    <w:rsid w:val="0085785E"/>
    <w:rsid w:val="00860B0E"/>
    <w:rsid w:val="00880FBD"/>
    <w:rsid w:val="008955FB"/>
    <w:rsid w:val="008D64AC"/>
    <w:rsid w:val="00927DD3"/>
    <w:rsid w:val="009436F5"/>
    <w:rsid w:val="0098126B"/>
    <w:rsid w:val="0099299F"/>
    <w:rsid w:val="00A432EF"/>
    <w:rsid w:val="00A455E2"/>
    <w:rsid w:val="00A95B82"/>
    <w:rsid w:val="00AC121E"/>
    <w:rsid w:val="00C41587"/>
    <w:rsid w:val="00C52B22"/>
    <w:rsid w:val="00C62AE5"/>
    <w:rsid w:val="00C661C0"/>
    <w:rsid w:val="00D4723F"/>
    <w:rsid w:val="00DA189D"/>
    <w:rsid w:val="00DE6925"/>
    <w:rsid w:val="00E24EAD"/>
    <w:rsid w:val="00E76EA2"/>
    <w:rsid w:val="00E97A3B"/>
    <w:rsid w:val="00EA38E0"/>
    <w:rsid w:val="00F91DC6"/>
    <w:rsid w:val="00FA3686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E91C4A9-FEE3-42DA-B20B-DD6BD1CC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szCs w:val="20"/>
      <w:lang w:val="en-US"/>
    </w:rPr>
  </w:style>
  <w:style w:type="paragraph" w:styleId="BodyText">
    <w:name w:val="Body Text"/>
    <w:basedOn w:val="Normal"/>
    <w:semiHidden/>
    <w:rPr>
      <w:rFonts w:ascii="Arial" w:hAnsi="Arial"/>
      <w:b/>
      <w:sz w:val="22"/>
      <w:szCs w:val="20"/>
      <w:lang w:val="en-US"/>
    </w:rPr>
  </w:style>
  <w:style w:type="paragraph" w:styleId="BodyText2">
    <w:name w:val="Body Text 2"/>
    <w:basedOn w:val="Normal"/>
    <w:semiHidden/>
    <w:rPr>
      <w:rFonts w:ascii="Arial" w:hAnsi="Arial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Verdana" w:hAnsi="Verdana"/>
      <w:b/>
      <w:sz w:val="22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2D16E9"/>
    <w:rPr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rsid w:val="0023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NAAPS</vt:lpstr>
    </vt:vector>
  </TitlesOfParts>
  <Company>Microsoft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NAAPS</dc:title>
  <dc:subject/>
  <dc:creator>Helen Baldwin</dc:creator>
  <cp:keywords/>
  <cp:lastModifiedBy>Ross Williams</cp:lastModifiedBy>
  <cp:revision>2</cp:revision>
  <cp:lastPrinted>2008-06-06T17:11:00Z</cp:lastPrinted>
  <dcterms:created xsi:type="dcterms:W3CDTF">2016-05-10T10:41:00Z</dcterms:created>
  <dcterms:modified xsi:type="dcterms:W3CDTF">2016-05-10T10:41:00Z</dcterms:modified>
</cp:coreProperties>
</file>